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EE8F" w14:textId="77777777" w:rsidR="00DA0C08" w:rsidRDefault="00DA0C08" w:rsidP="00DA0C08">
      <w:pPr>
        <w:pBdr>
          <w:bottom w:val="single" w:sz="12" w:space="1" w:color="244061" w:themeColor="accent1" w:themeShade="80"/>
        </w:pBdr>
        <w:rPr>
          <w:b/>
          <w:color w:val="244061" w:themeColor="accent1" w:themeShade="80"/>
          <w:sz w:val="36"/>
          <w:szCs w:val="36"/>
        </w:rPr>
      </w:pPr>
      <w:bookmarkStart w:id="0" w:name="_GoBack"/>
      <w:bookmarkEnd w:id="0"/>
      <w:r>
        <w:rPr>
          <w:b/>
          <w:color w:val="244061" w:themeColor="accent1" w:themeShade="80"/>
          <w:sz w:val="36"/>
          <w:szCs w:val="36"/>
        </w:rPr>
        <w:t xml:space="preserve">LOCAL MITIGATION </w:t>
      </w:r>
      <w:r w:rsidRPr="002B7FD9">
        <w:rPr>
          <w:b/>
          <w:color w:val="244061" w:themeColor="accent1" w:themeShade="80"/>
          <w:sz w:val="36"/>
          <w:szCs w:val="36"/>
        </w:rPr>
        <w:t xml:space="preserve">PLAN REVIEW </w:t>
      </w:r>
      <w:r>
        <w:rPr>
          <w:b/>
          <w:color w:val="244061" w:themeColor="accent1" w:themeShade="80"/>
          <w:sz w:val="36"/>
          <w:szCs w:val="36"/>
        </w:rPr>
        <w:t>TOOL</w:t>
      </w:r>
      <w:r w:rsidR="00924FDB">
        <w:rPr>
          <w:b/>
          <w:color w:val="244061" w:themeColor="accent1" w:themeShade="80"/>
          <w:sz w:val="36"/>
          <w:szCs w:val="36"/>
        </w:rPr>
        <w:t xml:space="preserve"> </w:t>
      </w:r>
    </w:p>
    <w:p w14:paraId="5B199237" w14:textId="77777777" w:rsidR="00111B26" w:rsidRPr="000977D0" w:rsidRDefault="00690868" w:rsidP="00DA0C08">
      <w:pPr>
        <w:pBdr>
          <w:bottom w:val="single" w:sz="12" w:space="1" w:color="244061" w:themeColor="accent1" w:themeShade="80"/>
        </w:pBdr>
        <w:rPr>
          <w:b/>
          <w:color w:val="244061" w:themeColor="accent1" w:themeShade="80"/>
          <w:sz w:val="28"/>
          <w:szCs w:val="28"/>
        </w:rPr>
      </w:pPr>
      <w:r w:rsidRPr="00690868">
        <w:rPr>
          <w:b/>
          <w:color w:val="244061" w:themeColor="accent1" w:themeShade="80"/>
          <w:sz w:val="28"/>
          <w:szCs w:val="28"/>
        </w:rPr>
        <w:t>Capitol Region Natural Hazards Mitigation Plan Update</w:t>
      </w:r>
    </w:p>
    <w:p w14:paraId="7F0B3B41" w14:textId="77777777" w:rsidR="00DA0C08" w:rsidRPr="009C6E0F" w:rsidRDefault="00DA0C08" w:rsidP="00DA0C08">
      <w:pPr>
        <w:rPr>
          <w:sz w:val="20"/>
          <w:szCs w:val="20"/>
        </w:rPr>
      </w:pPr>
    </w:p>
    <w:p w14:paraId="6CED2B17" w14:textId="77777777" w:rsidR="00DA0C08" w:rsidRPr="009C6E0F" w:rsidRDefault="00DA0C08" w:rsidP="00DA0C08">
      <w:pPr>
        <w:rPr>
          <w:sz w:val="20"/>
          <w:szCs w:val="20"/>
        </w:rPr>
      </w:pPr>
      <w:r w:rsidRPr="009C6E0F">
        <w:rPr>
          <w:sz w:val="20"/>
          <w:szCs w:val="20"/>
        </w:rPr>
        <w:t xml:space="preserve">The </w:t>
      </w:r>
      <w:r w:rsidRPr="009C6E0F">
        <w:rPr>
          <w:i/>
          <w:sz w:val="20"/>
          <w:szCs w:val="20"/>
        </w:rPr>
        <w:t>Local Mitigation Plan Review Tool</w:t>
      </w:r>
      <w:r w:rsidRPr="009C6E0F">
        <w:rPr>
          <w:sz w:val="20"/>
          <w:szCs w:val="20"/>
        </w:rPr>
        <w:t xml:space="preserve"> demonstrates how the Local Mitigation Plan meets the regulation in 44 CFR §201.6 and offers States and FEMA Mitigation Planners an opportunity to provide feedback to the community.  </w:t>
      </w:r>
    </w:p>
    <w:p w14:paraId="619B0292" w14:textId="77777777" w:rsidR="00DA0C08" w:rsidRPr="009C6E0F" w:rsidRDefault="00DA0C08" w:rsidP="00DA0C08">
      <w:pPr>
        <w:pStyle w:val="ListParagraph"/>
        <w:numPr>
          <w:ilvl w:val="0"/>
          <w:numId w:val="10"/>
        </w:numPr>
        <w:ind w:left="720" w:hanging="360"/>
        <w:rPr>
          <w:sz w:val="20"/>
          <w:szCs w:val="20"/>
        </w:rPr>
      </w:pPr>
      <w:r w:rsidRPr="009C6E0F">
        <w:rPr>
          <w:sz w:val="20"/>
          <w:szCs w:val="20"/>
        </w:rPr>
        <w:t xml:space="preserve">The </w:t>
      </w:r>
      <w:r w:rsidRPr="009C6E0F">
        <w:rPr>
          <w:sz w:val="20"/>
          <w:szCs w:val="20"/>
          <w:u w:val="single"/>
        </w:rPr>
        <w:t>Regulation Checklist</w:t>
      </w:r>
      <w:r w:rsidRPr="009C6E0F">
        <w:rPr>
          <w:sz w:val="20"/>
          <w:szCs w:val="20"/>
        </w:rPr>
        <w:t xml:space="preserve"> provides a summary of FEMA’s evaluation of whether the Plan has addressed all requirements.</w:t>
      </w:r>
    </w:p>
    <w:p w14:paraId="12BE8690" w14:textId="77777777" w:rsidR="00DA0C08" w:rsidRPr="009C6E0F" w:rsidRDefault="00DA0C08" w:rsidP="00DA0C08">
      <w:pPr>
        <w:pStyle w:val="ListParagraph"/>
        <w:numPr>
          <w:ilvl w:val="0"/>
          <w:numId w:val="10"/>
        </w:numPr>
        <w:ind w:left="720" w:hanging="360"/>
        <w:rPr>
          <w:sz w:val="20"/>
          <w:szCs w:val="20"/>
        </w:rPr>
      </w:pPr>
      <w:r w:rsidRPr="009C6E0F">
        <w:rPr>
          <w:sz w:val="20"/>
          <w:szCs w:val="20"/>
        </w:rPr>
        <w:t xml:space="preserve">The </w:t>
      </w:r>
      <w:r w:rsidRPr="009C6E0F">
        <w:rPr>
          <w:sz w:val="20"/>
          <w:szCs w:val="20"/>
          <w:u w:val="single"/>
        </w:rPr>
        <w:t>Plan Assessment</w:t>
      </w:r>
      <w:r w:rsidRPr="009C6E0F">
        <w:rPr>
          <w:sz w:val="20"/>
          <w:szCs w:val="20"/>
        </w:rPr>
        <w:t xml:space="preserve"> identifies the plan’s strengths as well as documents areas for future improvement.  </w:t>
      </w:r>
    </w:p>
    <w:p w14:paraId="323D0EE4" w14:textId="77777777" w:rsidR="00DA0C08" w:rsidRPr="009C6E0F" w:rsidRDefault="00DA0C08" w:rsidP="00DA0C08">
      <w:pPr>
        <w:pStyle w:val="ListParagraph"/>
        <w:numPr>
          <w:ilvl w:val="0"/>
          <w:numId w:val="10"/>
        </w:numPr>
        <w:ind w:left="720" w:hanging="360"/>
        <w:rPr>
          <w:sz w:val="20"/>
          <w:szCs w:val="20"/>
        </w:rPr>
      </w:pPr>
      <w:r w:rsidRPr="009C6E0F">
        <w:rPr>
          <w:sz w:val="20"/>
          <w:szCs w:val="20"/>
        </w:rPr>
        <w:t xml:space="preserve">The </w:t>
      </w:r>
      <w:r w:rsidRPr="009C6E0F">
        <w:rPr>
          <w:sz w:val="20"/>
          <w:szCs w:val="20"/>
          <w:u w:val="single"/>
        </w:rPr>
        <w:t>Multi-jurisdiction Summary Sheet</w:t>
      </w:r>
      <w:r w:rsidRPr="009C6E0F">
        <w:rPr>
          <w:sz w:val="20"/>
          <w:szCs w:val="20"/>
        </w:rPr>
        <w:t xml:space="preserve"> is an optional worksheet that can be used to document how each jurisdiction met the requirements of the each Element of the Plan (Planning Process; Hazard Identification and Risk Assessment; Mitigation Strategy; Plan Review, Evaluation, and Implementation; and Plan Adoption).</w:t>
      </w:r>
    </w:p>
    <w:p w14:paraId="6B710CBA" w14:textId="77777777" w:rsidR="0080178D" w:rsidRPr="009C6E0F" w:rsidRDefault="0080178D" w:rsidP="00DA0C08">
      <w:pPr>
        <w:rPr>
          <w:sz w:val="20"/>
          <w:szCs w:val="20"/>
        </w:rPr>
      </w:pPr>
    </w:p>
    <w:p w14:paraId="6B023BD8" w14:textId="77777777" w:rsidR="0036698F" w:rsidRPr="00B4733E" w:rsidRDefault="00DA0C08" w:rsidP="009C6E0F">
      <w:pPr>
        <w:rPr>
          <w:bCs/>
          <w:iCs/>
        </w:rPr>
      </w:pPr>
      <w:r w:rsidRPr="009C6E0F">
        <w:rPr>
          <w:sz w:val="20"/>
          <w:szCs w:val="20"/>
        </w:rPr>
        <w:t xml:space="preserve">The FEMA Mitigation Planner must reference this </w:t>
      </w:r>
      <w:r w:rsidRPr="009C6E0F">
        <w:rPr>
          <w:i/>
          <w:sz w:val="20"/>
          <w:szCs w:val="20"/>
        </w:rPr>
        <w:t>Local Mitigation Plan Review Guide</w:t>
      </w:r>
      <w:r w:rsidRPr="009C6E0F">
        <w:rPr>
          <w:sz w:val="20"/>
          <w:szCs w:val="20"/>
        </w:rPr>
        <w:t xml:space="preserve"> when completing the </w:t>
      </w:r>
      <w:r w:rsidRPr="009C6E0F">
        <w:rPr>
          <w:i/>
          <w:sz w:val="20"/>
          <w:szCs w:val="20"/>
        </w:rPr>
        <w:t>Local Mitigation Plan Review Tool</w:t>
      </w:r>
      <w:r w:rsidRPr="009C6E0F">
        <w:rPr>
          <w:sz w:val="20"/>
          <w:szCs w:val="20"/>
        </w:rPr>
        <w:t>.</w:t>
      </w:r>
    </w:p>
    <w:tbl>
      <w:tblPr>
        <w:tblW w:w="5315" w:type="pct"/>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4493"/>
        <w:gridCol w:w="2549"/>
        <w:gridCol w:w="1838"/>
      </w:tblGrid>
      <w:tr w:rsidR="0036698F" w:rsidRPr="009D47E3" w14:paraId="7E071E79" w14:textId="77777777" w:rsidTr="00362D28">
        <w:trPr>
          <w:trHeight w:val="1474"/>
        </w:trPr>
        <w:tc>
          <w:tcPr>
            <w:tcW w:w="3081" w:type="pct"/>
            <w:gridSpan w:val="2"/>
            <w:tcBorders>
              <w:top w:val="single" w:sz="18" w:space="0" w:color="auto"/>
              <w:left w:val="single" w:sz="18" w:space="0" w:color="auto"/>
              <w:bottom w:val="single" w:sz="4" w:space="0" w:color="auto"/>
              <w:right w:val="single" w:sz="4" w:space="0" w:color="auto"/>
            </w:tcBorders>
          </w:tcPr>
          <w:p w14:paraId="4FBECC79" w14:textId="77777777" w:rsidR="00A232E8" w:rsidRDefault="0036698F" w:rsidP="0089702F">
            <w:pPr>
              <w:autoSpaceDE w:val="0"/>
              <w:autoSpaceDN w:val="0"/>
              <w:adjustRightInd w:val="0"/>
              <w:rPr>
                <w:bCs/>
                <w:iCs/>
                <w:sz w:val="20"/>
                <w:szCs w:val="20"/>
              </w:rPr>
            </w:pPr>
            <w:r w:rsidRPr="009D47E3">
              <w:rPr>
                <w:b/>
                <w:bCs/>
                <w:iCs/>
                <w:sz w:val="20"/>
              </w:rPr>
              <w:t>Jurisdiction</w:t>
            </w:r>
            <w:r w:rsidR="0089702F">
              <w:rPr>
                <w:b/>
                <w:bCs/>
                <w:iCs/>
                <w:sz w:val="20"/>
              </w:rPr>
              <w:t>s</w:t>
            </w:r>
            <w:r w:rsidRPr="009C6E0F">
              <w:rPr>
                <w:bCs/>
                <w:iCs/>
                <w:sz w:val="20"/>
                <w:szCs w:val="20"/>
              </w:rPr>
              <w:t xml:space="preserve">: </w:t>
            </w:r>
          </w:p>
          <w:p w14:paraId="65B7134C" w14:textId="77777777" w:rsidR="009122A6" w:rsidRPr="008B49B7" w:rsidRDefault="00A232E8" w:rsidP="0089702F">
            <w:pPr>
              <w:autoSpaceDE w:val="0"/>
              <w:autoSpaceDN w:val="0"/>
              <w:adjustRightInd w:val="0"/>
              <w:rPr>
                <w:bCs/>
                <w:iCs/>
                <w:sz w:val="20"/>
              </w:rPr>
            </w:pPr>
            <w:r w:rsidRPr="00A232E8">
              <w:rPr>
                <w:bCs/>
                <w:iCs/>
                <w:sz w:val="20"/>
                <w:szCs w:val="20"/>
              </w:rPr>
              <w:t>Andover, Avon, Berlin, Bloomfield, Bolton, Canton, Columbia, Coventry, East Granby, East Hartford, East Windsor, Ellington, Enfield, Farmington, Glastonbury, Granby, Hartford, Hebron, Manchester, Mansfield, Marlborough, New Britain, Newington, Plainville, Rocky Hill, Simsbury, Somers, South Windsor, Southington, Stafford, Suffield, Tolland, Vernon, West Hartford, Wethersfield, Willington, Windsor, Windsor Locks</w:t>
            </w:r>
          </w:p>
        </w:tc>
        <w:tc>
          <w:tcPr>
            <w:tcW w:w="1115" w:type="pct"/>
            <w:tcBorders>
              <w:top w:val="single" w:sz="18" w:space="0" w:color="auto"/>
              <w:left w:val="single" w:sz="4" w:space="0" w:color="auto"/>
              <w:bottom w:val="single" w:sz="4" w:space="0" w:color="auto"/>
            </w:tcBorders>
          </w:tcPr>
          <w:p w14:paraId="3B6C468B" w14:textId="77777777" w:rsidR="00A232E8" w:rsidRDefault="0036698F" w:rsidP="00773BEF">
            <w:pPr>
              <w:autoSpaceDE w:val="0"/>
              <w:autoSpaceDN w:val="0"/>
              <w:adjustRightInd w:val="0"/>
              <w:rPr>
                <w:b/>
                <w:bCs/>
                <w:iCs/>
                <w:sz w:val="20"/>
              </w:rPr>
            </w:pPr>
            <w:r w:rsidRPr="009D47E3">
              <w:rPr>
                <w:b/>
                <w:bCs/>
                <w:iCs/>
                <w:sz w:val="20"/>
              </w:rPr>
              <w:t xml:space="preserve">Title of Plan: </w:t>
            </w:r>
          </w:p>
          <w:p w14:paraId="43DB069B" w14:textId="77777777" w:rsidR="00982245" w:rsidRPr="008B49B7" w:rsidRDefault="00A232E8" w:rsidP="00773BEF">
            <w:pPr>
              <w:autoSpaceDE w:val="0"/>
              <w:autoSpaceDN w:val="0"/>
              <w:adjustRightInd w:val="0"/>
              <w:rPr>
                <w:bCs/>
                <w:iCs/>
                <w:sz w:val="20"/>
              </w:rPr>
            </w:pPr>
            <w:bookmarkStart w:id="1" w:name="_Hlk531779039"/>
            <w:r w:rsidRPr="00A232E8">
              <w:rPr>
                <w:sz w:val="20"/>
                <w:szCs w:val="20"/>
              </w:rPr>
              <w:t>Capitol Region Natural Hazards Mitigation Plan Update</w:t>
            </w:r>
            <w:bookmarkEnd w:id="1"/>
          </w:p>
        </w:tc>
        <w:tc>
          <w:tcPr>
            <w:tcW w:w="804" w:type="pct"/>
            <w:tcBorders>
              <w:top w:val="single" w:sz="18" w:space="0" w:color="auto"/>
              <w:bottom w:val="single" w:sz="4" w:space="0" w:color="auto"/>
              <w:right w:val="single" w:sz="18" w:space="0" w:color="auto"/>
            </w:tcBorders>
          </w:tcPr>
          <w:p w14:paraId="4499466B" w14:textId="77777777" w:rsidR="009C6E0F" w:rsidRDefault="0036698F" w:rsidP="009C6E0F">
            <w:pPr>
              <w:autoSpaceDE w:val="0"/>
              <w:autoSpaceDN w:val="0"/>
              <w:adjustRightInd w:val="0"/>
              <w:rPr>
                <w:bCs/>
                <w:iCs/>
                <w:sz w:val="20"/>
              </w:rPr>
            </w:pPr>
            <w:r w:rsidRPr="009D47E3">
              <w:rPr>
                <w:b/>
                <w:bCs/>
                <w:iCs/>
                <w:sz w:val="20"/>
              </w:rPr>
              <w:t xml:space="preserve">Date of Plan: </w:t>
            </w:r>
          </w:p>
          <w:p w14:paraId="472F561B" w14:textId="0C9196A0" w:rsidR="009C6E0F" w:rsidRPr="00A232E8" w:rsidRDefault="00356F4B" w:rsidP="000E6B3B">
            <w:pPr>
              <w:autoSpaceDE w:val="0"/>
              <w:autoSpaceDN w:val="0"/>
              <w:adjustRightInd w:val="0"/>
              <w:rPr>
                <w:bCs/>
                <w:iCs/>
                <w:sz w:val="20"/>
              </w:rPr>
            </w:pPr>
            <w:r>
              <w:rPr>
                <w:bCs/>
                <w:iCs/>
                <w:sz w:val="20"/>
              </w:rPr>
              <w:t>2019</w:t>
            </w:r>
          </w:p>
        </w:tc>
      </w:tr>
      <w:tr w:rsidR="00DB60B5" w:rsidRPr="009D47E3" w14:paraId="266DDFCD" w14:textId="77777777" w:rsidTr="00362D28">
        <w:trPr>
          <w:trHeight w:val="260"/>
        </w:trPr>
        <w:tc>
          <w:tcPr>
            <w:tcW w:w="3081" w:type="pct"/>
            <w:gridSpan w:val="2"/>
            <w:tcBorders>
              <w:top w:val="single" w:sz="4" w:space="0" w:color="auto"/>
              <w:left w:val="single" w:sz="18" w:space="0" w:color="auto"/>
              <w:bottom w:val="single" w:sz="4" w:space="0" w:color="auto"/>
            </w:tcBorders>
            <w:vAlign w:val="bottom"/>
          </w:tcPr>
          <w:p w14:paraId="722911E6" w14:textId="77777777" w:rsidR="00DB60B5" w:rsidRDefault="00DB60B5" w:rsidP="009C6E0F">
            <w:pPr>
              <w:autoSpaceDE w:val="0"/>
              <w:autoSpaceDN w:val="0"/>
              <w:adjustRightInd w:val="0"/>
              <w:rPr>
                <w:b/>
                <w:bCs/>
                <w:iCs/>
                <w:sz w:val="20"/>
              </w:rPr>
            </w:pPr>
            <w:r>
              <w:rPr>
                <w:b/>
                <w:bCs/>
                <w:iCs/>
                <w:sz w:val="20"/>
              </w:rPr>
              <w:t xml:space="preserve">Single or Multi-jurisdiction plan? </w:t>
            </w:r>
            <w:r w:rsidRPr="009122A6">
              <w:rPr>
                <w:bCs/>
                <w:iCs/>
                <w:sz w:val="20"/>
              </w:rPr>
              <w:t xml:space="preserve"> </w:t>
            </w:r>
            <w:r w:rsidR="009122A6" w:rsidRPr="009122A6">
              <w:rPr>
                <w:bCs/>
                <w:iCs/>
                <w:sz w:val="20"/>
              </w:rPr>
              <w:t>Multi-Jurisdiction</w:t>
            </w:r>
          </w:p>
        </w:tc>
        <w:tc>
          <w:tcPr>
            <w:tcW w:w="1919" w:type="pct"/>
            <w:gridSpan w:val="2"/>
            <w:tcBorders>
              <w:top w:val="single" w:sz="4" w:space="0" w:color="auto"/>
              <w:left w:val="single" w:sz="4" w:space="0" w:color="auto"/>
              <w:right w:val="single" w:sz="18" w:space="0" w:color="auto"/>
            </w:tcBorders>
            <w:shd w:val="clear" w:color="auto" w:fill="auto"/>
            <w:vAlign w:val="bottom"/>
          </w:tcPr>
          <w:p w14:paraId="2CA08DD5" w14:textId="77777777" w:rsidR="00DB60B5" w:rsidRPr="009D47E3" w:rsidRDefault="00DB60B5" w:rsidP="009C6E0F">
            <w:pPr>
              <w:autoSpaceDE w:val="0"/>
              <w:autoSpaceDN w:val="0"/>
              <w:adjustRightInd w:val="0"/>
              <w:rPr>
                <w:b/>
                <w:bCs/>
                <w:iCs/>
                <w:sz w:val="20"/>
              </w:rPr>
            </w:pPr>
            <w:r>
              <w:rPr>
                <w:b/>
                <w:bCs/>
                <w:iCs/>
                <w:sz w:val="20"/>
              </w:rPr>
              <w:t xml:space="preserve">New Plan or Plan Update? </w:t>
            </w:r>
            <w:r w:rsidR="00186A4C" w:rsidRPr="00AE5A41">
              <w:rPr>
                <w:bCs/>
                <w:iCs/>
                <w:sz w:val="20"/>
              </w:rPr>
              <w:t>Update</w:t>
            </w:r>
          </w:p>
        </w:tc>
      </w:tr>
      <w:tr w:rsidR="006829ED" w:rsidRPr="00690868" w14:paraId="1DFE62BC" w14:textId="77777777" w:rsidTr="00362D28">
        <w:trPr>
          <w:trHeight w:val="1777"/>
        </w:trPr>
        <w:tc>
          <w:tcPr>
            <w:tcW w:w="3081" w:type="pct"/>
            <w:gridSpan w:val="2"/>
            <w:tcBorders>
              <w:top w:val="single" w:sz="4" w:space="0" w:color="auto"/>
              <w:left w:val="single" w:sz="18" w:space="0" w:color="auto"/>
              <w:bottom w:val="single" w:sz="4" w:space="0" w:color="auto"/>
            </w:tcBorders>
          </w:tcPr>
          <w:p w14:paraId="602F7085" w14:textId="77777777" w:rsidR="00A232E8" w:rsidRPr="00690868" w:rsidRDefault="000E6B3B" w:rsidP="00A232E8">
            <w:pPr>
              <w:autoSpaceDE w:val="0"/>
              <w:autoSpaceDN w:val="0"/>
              <w:adjustRightInd w:val="0"/>
              <w:rPr>
                <w:b/>
                <w:bCs/>
                <w:iCs/>
                <w:sz w:val="20"/>
                <w:szCs w:val="20"/>
              </w:rPr>
            </w:pPr>
            <w:r w:rsidRPr="00690868">
              <w:rPr>
                <w:b/>
                <w:bCs/>
                <w:iCs/>
                <w:sz w:val="20"/>
                <w:szCs w:val="20"/>
              </w:rPr>
              <w:t xml:space="preserve">Local Point of Contact: </w:t>
            </w:r>
            <w:r w:rsidR="00A232E8" w:rsidRPr="00690868">
              <w:rPr>
                <w:b/>
                <w:bCs/>
                <w:iCs/>
                <w:sz w:val="20"/>
                <w:szCs w:val="20"/>
              </w:rPr>
              <w:t xml:space="preserve"> </w:t>
            </w:r>
            <w:r w:rsidR="00A232E8" w:rsidRPr="00690868">
              <w:rPr>
                <w:bCs/>
                <w:iCs/>
                <w:sz w:val="20"/>
                <w:szCs w:val="20"/>
              </w:rPr>
              <w:t>Lynne Pike DiSanto, AICP</w:t>
            </w:r>
          </w:p>
          <w:p w14:paraId="16FC8F3C" w14:textId="77777777" w:rsidR="00A232E8" w:rsidRPr="00690868" w:rsidRDefault="009D4501" w:rsidP="00A232E8">
            <w:pPr>
              <w:autoSpaceDE w:val="0"/>
              <w:autoSpaceDN w:val="0"/>
              <w:adjustRightInd w:val="0"/>
              <w:rPr>
                <w:bCs/>
                <w:iCs/>
                <w:sz w:val="20"/>
                <w:szCs w:val="20"/>
              </w:rPr>
            </w:pPr>
            <w:hyperlink r:id="rId11" w:history="1">
              <w:r w:rsidR="00A232E8" w:rsidRPr="00690868">
                <w:rPr>
                  <w:rStyle w:val="Hyperlink"/>
                  <w:bCs/>
                  <w:iCs/>
                  <w:sz w:val="20"/>
                  <w:szCs w:val="20"/>
                </w:rPr>
                <w:t>lpikedisanto@crcog.org</w:t>
              </w:r>
            </w:hyperlink>
            <w:r w:rsidR="00A232E8" w:rsidRPr="00690868">
              <w:rPr>
                <w:bCs/>
                <w:iCs/>
                <w:sz w:val="20"/>
                <w:szCs w:val="20"/>
              </w:rPr>
              <w:t>; (860) 522-2217 x 4211</w:t>
            </w:r>
          </w:p>
          <w:p w14:paraId="720FC05E" w14:textId="77777777" w:rsidR="00A232E8" w:rsidRPr="00690868" w:rsidRDefault="00A232E8" w:rsidP="00A232E8">
            <w:pPr>
              <w:autoSpaceDE w:val="0"/>
              <w:autoSpaceDN w:val="0"/>
              <w:adjustRightInd w:val="0"/>
              <w:rPr>
                <w:bCs/>
                <w:iCs/>
                <w:sz w:val="20"/>
                <w:szCs w:val="20"/>
              </w:rPr>
            </w:pPr>
            <w:r w:rsidRPr="00690868">
              <w:rPr>
                <w:bCs/>
                <w:iCs/>
                <w:sz w:val="20"/>
                <w:szCs w:val="20"/>
              </w:rPr>
              <w:t>Capitol Region Council of Governments</w:t>
            </w:r>
          </w:p>
          <w:p w14:paraId="6153D29A" w14:textId="77777777" w:rsidR="00A232E8" w:rsidRPr="00690868" w:rsidRDefault="00A232E8" w:rsidP="00A232E8">
            <w:pPr>
              <w:autoSpaceDE w:val="0"/>
              <w:autoSpaceDN w:val="0"/>
              <w:adjustRightInd w:val="0"/>
              <w:rPr>
                <w:bCs/>
                <w:iCs/>
                <w:sz w:val="20"/>
                <w:szCs w:val="20"/>
              </w:rPr>
            </w:pPr>
            <w:r w:rsidRPr="00690868">
              <w:rPr>
                <w:bCs/>
                <w:iCs/>
                <w:sz w:val="20"/>
                <w:szCs w:val="20"/>
              </w:rPr>
              <w:t>241 Main Street, 4th Floor, Hartford, CT. 06106</w:t>
            </w:r>
          </w:p>
          <w:p w14:paraId="67C352E8" w14:textId="77777777" w:rsidR="00A232E8" w:rsidRPr="00690868" w:rsidRDefault="00A232E8" w:rsidP="00A232E8">
            <w:pPr>
              <w:autoSpaceDE w:val="0"/>
              <w:autoSpaceDN w:val="0"/>
              <w:adjustRightInd w:val="0"/>
              <w:rPr>
                <w:bCs/>
                <w:iCs/>
                <w:sz w:val="20"/>
                <w:szCs w:val="20"/>
              </w:rPr>
            </w:pPr>
          </w:p>
          <w:p w14:paraId="4B507CE0" w14:textId="77777777" w:rsidR="00164F2B" w:rsidRPr="00690868" w:rsidRDefault="00773BEF" w:rsidP="000E6B3B">
            <w:pPr>
              <w:autoSpaceDE w:val="0"/>
              <w:autoSpaceDN w:val="0"/>
              <w:adjustRightInd w:val="0"/>
              <w:rPr>
                <w:bCs/>
                <w:iCs/>
                <w:sz w:val="20"/>
                <w:szCs w:val="20"/>
              </w:rPr>
            </w:pPr>
            <w:r w:rsidRPr="00690868">
              <w:rPr>
                <w:b/>
                <w:bCs/>
                <w:iCs/>
                <w:sz w:val="20"/>
                <w:szCs w:val="20"/>
              </w:rPr>
              <w:t xml:space="preserve">Consultant </w:t>
            </w:r>
            <w:r w:rsidR="006829ED" w:rsidRPr="00690868">
              <w:rPr>
                <w:b/>
                <w:bCs/>
                <w:iCs/>
                <w:sz w:val="20"/>
                <w:szCs w:val="20"/>
              </w:rPr>
              <w:t>P</w:t>
            </w:r>
            <w:r w:rsidR="000E6B3B" w:rsidRPr="00690868">
              <w:rPr>
                <w:b/>
                <w:bCs/>
                <w:iCs/>
                <w:sz w:val="20"/>
                <w:szCs w:val="20"/>
              </w:rPr>
              <w:t>OC</w:t>
            </w:r>
            <w:r w:rsidR="006829ED" w:rsidRPr="00690868">
              <w:rPr>
                <w:b/>
                <w:bCs/>
                <w:iCs/>
                <w:sz w:val="20"/>
                <w:szCs w:val="20"/>
              </w:rPr>
              <w:t xml:space="preserve">: </w:t>
            </w:r>
            <w:r w:rsidR="00AE5A41" w:rsidRPr="00690868">
              <w:rPr>
                <w:rFonts w:cs="Calibri"/>
                <w:bCs/>
                <w:iCs/>
                <w:sz w:val="20"/>
                <w:szCs w:val="20"/>
              </w:rPr>
              <w:t>David Murphy, P.E., CFM</w:t>
            </w:r>
          </w:p>
          <w:p w14:paraId="69D37B1C" w14:textId="77777777" w:rsidR="00DB7D83" w:rsidRPr="00690868" w:rsidRDefault="00AE5A41" w:rsidP="000E6B3B">
            <w:pPr>
              <w:tabs>
                <w:tab w:val="left" w:pos="2020"/>
              </w:tabs>
              <w:autoSpaceDE w:val="0"/>
              <w:autoSpaceDN w:val="0"/>
              <w:adjustRightInd w:val="0"/>
              <w:rPr>
                <w:rFonts w:cs="Calibri"/>
                <w:bCs/>
                <w:iCs/>
                <w:sz w:val="20"/>
                <w:szCs w:val="20"/>
              </w:rPr>
            </w:pPr>
            <w:r w:rsidRPr="00690868">
              <w:rPr>
                <w:rFonts w:cs="Calibri"/>
                <w:bCs/>
                <w:iCs/>
                <w:sz w:val="20"/>
                <w:szCs w:val="20"/>
              </w:rPr>
              <w:t>Milone &amp; MacBroom</w:t>
            </w:r>
            <w:r w:rsidR="00B9265A" w:rsidRPr="00690868">
              <w:rPr>
                <w:rFonts w:cs="Calibri"/>
                <w:bCs/>
                <w:iCs/>
                <w:sz w:val="20"/>
                <w:szCs w:val="20"/>
              </w:rPr>
              <w:t xml:space="preserve">, Inc. </w:t>
            </w:r>
            <w:r w:rsidRPr="00690868">
              <w:rPr>
                <w:rFonts w:cs="Calibri"/>
                <w:iCs/>
                <w:sz w:val="20"/>
                <w:szCs w:val="20"/>
              </w:rPr>
              <w:t>99 Realty Drive</w:t>
            </w:r>
            <w:r w:rsidR="00B9265A" w:rsidRPr="00690868">
              <w:rPr>
                <w:rFonts w:cs="Calibri"/>
                <w:bCs/>
                <w:iCs/>
                <w:sz w:val="20"/>
                <w:szCs w:val="20"/>
              </w:rPr>
              <w:t xml:space="preserve">, </w:t>
            </w:r>
            <w:r w:rsidRPr="00690868">
              <w:rPr>
                <w:rFonts w:cs="Calibri"/>
                <w:bCs/>
                <w:iCs/>
                <w:sz w:val="20"/>
                <w:szCs w:val="20"/>
              </w:rPr>
              <w:t>Cheshire, CT 06410</w:t>
            </w:r>
          </w:p>
          <w:p w14:paraId="7126C3ED" w14:textId="77777777" w:rsidR="00AE5A41" w:rsidRPr="00690868" w:rsidRDefault="00AE5A41" w:rsidP="00A232E8">
            <w:pPr>
              <w:tabs>
                <w:tab w:val="left" w:pos="2020"/>
              </w:tabs>
              <w:autoSpaceDE w:val="0"/>
              <w:autoSpaceDN w:val="0"/>
              <w:adjustRightInd w:val="0"/>
              <w:rPr>
                <w:bCs/>
                <w:iCs/>
                <w:color w:val="0000FF" w:themeColor="hyperlink"/>
                <w:sz w:val="20"/>
                <w:szCs w:val="20"/>
                <w:u w:val="single"/>
              </w:rPr>
            </w:pPr>
            <w:r w:rsidRPr="00690868">
              <w:rPr>
                <w:rFonts w:cs="Calibri"/>
                <w:bCs/>
                <w:iCs/>
                <w:sz w:val="20"/>
                <w:szCs w:val="20"/>
              </w:rPr>
              <w:t>203-271-1773</w:t>
            </w:r>
            <w:r w:rsidR="000E6B3B" w:rsidRPr="00690868">
              <w:rPr>
                <w:rFonts w:cs="Calibri"/>
                <w:bCs/>
                <w:iCs/>
                <w:sz w:val="20"/>
                <w:szCs w:val="20"/>
              </w:rPr>
              <w:t xml:space="preserve"> - </w:t>
            </w:r>
            <w:hyperlink r:id="rId12" w:history="1">
              <w:r w:rsidR="00B9265A" w:rsidRPr="00690868">
                <w:rPr>
                  <w:rStyle w:val="Hyperlink"/>
                  <w:bCs/>
                  <w:iCs/>
                  <w:sz w:val="20"/>
                  <w:szCs w:val="20"/>
                </w:rPr>
                <w:t>DMurphy@mminc.com</w:t>
              </w:r>
            </w:hyperlink>
          </w:p>
        </w:tc>
        <w:tc>
          <w:tcPr>
            <w:tcW w:w="1919" w:type="pct"/>
            <w:gridSpan w:val="2"/>
            <w:tcBorders>
              <w:top w:val="single" w:sz="4" w:space="0" w:color="auto"/>
              <w:left w:val="single" w:sz="4" w:space="0" w:color="auto"/>
              <w:right w:val="single" w:sz="18" w:space="0" w:color="auto"/>
            </w:tcBorders>
            <w:shd w:val="clear" w:color="auto" w:fill="auto"/>
          </w:tcPr>
          <w:p w14:paraId="7737445E" w14:textId="77777777" w:rsidR="000E6B3B" w:rsidRPr="00690868" w:rsidRDefault="000E6B3B" w:rsidP="000E6B3B">
            <w:pPr>
              <w:autoSpaceDE w:val="0"/>
              <w:autoSpaceDN w:val="0"/>
              <w:adjustRightInd w:val="0"/>
              <w:rPr>
                <w:b/>
                <w:bCs/>
                <w:iCs/>
                <w:sz w:val="20"/>
              </w:rPr>
            </w:pPr>
            <w:r w:rsidRPr="00690868">
              <w:rPr>
                <w:b/>
                <w:bCs/>
                <w:iCs/>
                <w:sz w:val="20"/>
              </w:rPr>
              <w:t xml:space="preserve">Local Points of Contact: </w:t>
            </w:r>
          </w:p>
          <w:p w14:paraId="1E46D24C" w14:textId="77777777" w:rsidR="006829ED" w:rsidRPr="00690868" w:rsidRDefault="0089702F" w:rsidP="0089702F">
            <w:pPr>
              <w:autoSpaceDE w:val="0"/>
              <w:autoSpaceDN w:val="0"/>
              <w:adjustRightInd w:val="0"/>
              <w:rPr>
                <w:b/>
                <w:bCs/>
                <w:iCs/>
                <w:sz w:val="20"/>
                <w:szCs w:val="20"/>
              </w:rPr>
            </w:pPr>
            <w:r w:rsidRPr="00690868">
              <w:rPr>
                <w:bCs/>
                <w:iCs/>
                <w:sz w:val="20"/>
              </w:rPr>
              <w:t>Section 3</w:t>
            </w:r>
            <w:r w:rsidR="00D33F6F" w:rsidRPr="00690868">
              <w:rPr>
                <w:bCs/>
                <w:iCs/>
                <w:sz w:val="20"/>
              </w:rPr>
              <w:t xml:space="preserve"> this review tool contains </w:t>
            </w:r>
            <w:r w:rsidR="000E6B3B" w:rsidRPr="00690868">
              <w:rPr>
                <w:bCs/>
                <w:iCs/>
                <w:sz w:val="20"/>
              </w:rPr>
              <w:t>contact information</w:t>
            </w:r>
            <w:r w:rsidR="00D33F6F" w:rsidRPr="00690868">
              <w:rPr>
                <w:bCs/>
                <w:iCs/>
                <w:sz w:val="20"/>
              </w:rPr>
              <w:t xml:space="preserve"> for participating jurisdictions</w:t>
            </w:r>
          </w:p>
        </w:tc>
      </w:tr>
      <w:tr w:rsidR="00116B65" w:rsidRPr="00690868" w14:paraId="72DE7303" w14:textId="77777777" w:rsidTr="00362D28">
        <w:trPr>
          <w:trHeight w:val="722"/>
        </w:trPr>
        <w:tc>
          <w:tcPr>
            <w:tcW w:w="1116" w:type="pct"/>
            <w:tcBorders>
              <w:top w:val="single" w:sz="18" w:space="0" w:color="auto"/>
              <w:left w:val="single" w:sz="18" w:space="0" w:color="auto"/>
              <w:bottom w:val="single" w:sz="18" w:space="0" w:color="auto"/>
              <w:right w:val="single" w:sz="4" w:space="0" w:color="auto"/>
            </w:tcBorders>
          </w:tcPr>
          <w:p w14:paraId="431E97D2" w14:textId="77777777" w:rsidR="00116B65" w:rsidRPr="00690868" w:rsidRDefault="00116B65" w:rsidP="00116B65">
            <w:pPr>
              <w:autoSpaceDE w:val="0"/>
              <w:autoSpaceDN w:val="0"/>
              <w:rPr>
                <w:rFonts w:cs="Arial"/>
                <w:b/>
                <w:bCs/>
                <w:sz w:val="20"/>
                <w:szCs w:val="20"/>
              </w:rPr>
            </w:pPr>
            <w:r w:rsidRPr="00690868">
              <w:rPr>
                <w:rFonts w:cs="Arial"/>
                <w:b/>
                <w:bCs/>
                <w:sz w:val="20"/>
                <w:szCs w:val="20"/>
                <w:u w:val="single"/>
              </w:rPr>
              <w:t>State Reviewer:</w:t>
            </w:r>
            <w:r w:rsidRPr="00690868">
              <w:rPr>
                <w:rFonts w:cs="Arial"/>
                <w:b/>
                <w:bCs/>
                <w:sz w:val="20"/>
                <w:szCs w:val="20"/>
              </w:rPr>
              <w:t xml:space="preserve"> </w:t>
            </w:r>
          </w:p>
          <w:p w14:paraId="07B31EBF" w14:textId="77777777" w:rsidR="00116B65" w:rsidRDefault="00690868" w:rsidP="009B74B5">
            <w:pPr>
              <w:tabs>
                <w:tab w:val="right" w:pos="2034"/>
              </w:tabs>
              <w:autoSpaceDE w:val="0"/>
              <w:autoSpaceDN w:val="0"/>
              <w:adjustRightInd w:val="0"/>
              <w:rPr>
                <w:sz w:val="20"/>
                <w:szCs w:val="20"/>
              </w:rPr>
            </w:pPr>
            <w:r w:rsidRPr="00690868">
              <w:rPr>
                <w:sz w:val="20"/>
                <w:szCs w:val="20"/>
              </w:rPr>
              <w:t>Kenneth Dumais</w:t>
            </w:r>
            <w:r w:rsidR="009B74B5">
              <w:rPr>
                <w:sz w:val="20"/>
                <w:szCs w:val="20"/>
              </w:rPr>
              <w:tab/>
            </w:r>
          </w:p>
          <w:p w14:paraId="7DAF357D" w14:textId="77777777" w:rsidR="009B74B5" w:rsidRPr="00690868" w:rsidRDefault="009B74B5" w:rsidP="009B74B5">
            <w:pPr>
              <w:tabs>
                <w:tab w:val="right" w:pos="2034"/>
              </w:tabs>
              <w:autoSpaceDE w:val="0"/>
              <w:autoSpaceDN w:val="0"/>
              <w:adjustRightInd w:val="0"/>
              <w:rPr>
                <w:b/>
                <w:bCs/>
                <w:iCs/>
                <w:sz w:val="20"/>
              </w:rPr>
            </w:pPr>
            <w:r>
              <w:rPr>
                <w:sz w:val="20"/>
                <w:szCs w:val="20"/>
              </w:rPr>
              <w:t>Jonathan Hartenbaum</w:t>
            </w:r>
          </w:p>
        </w:tc>
        <w:tc>
          <w:tcPr>
            <w:tcW w:w="1965" w:type="pct"/>
            <w:tcBorders>
              <w:top w:val="single" w:sz="18" w:space="0" w:color="auto"/>
              <w:left w:val="single" w:sz="4" w:space="0" w:color="auto"/>
              <w:bottom w:val="single" w:sz="18" w:space="0" w:color="auto"/>
            </w:tcBorders>
          </w:tcPr>
          <w:p w14:paraId="45A3EDC7" w14:textId="77777777" w:rsidR="00116B65" w:rsidRPr="00690868" w:rsidRDefault="00116B65" w:rsidP="00116B65">
            <w:pPr>
              <w:rPr>
                <w:rFonts w:cs="Arial"/>
                <w:b/>
                <w:bCs/>
                <w:sz w:val="20"/>
                <w:szCs w:val="20"/>
                <w:u w:val="single"/>
              </w:rPr>
            </w:pPr>
            <w:r w:rsidRPr="00690868">
              <w:rPr>
                <w:rFonts w:cs="Arial"/>
                <w:b/>
                <w:bCs/>
                <w:sz w:val="20"/>
                <w:szCs w:val="20"/>
                <w:u w:val="single"/>
              </w:rPr>
              <w:t xml:space="preserve">Title &amp; Email: </w:t>
            </w:r>
          </w:p>
          <w:p w14:paraId="3CE5BE64" w14:textId="77777777" w:rsidR="00116B65" w:rsidRDefault="00116B65" w:rsidP="00116B65">
            <w:pPr>
              <w:rPr>
                <w:rStyle w:val="Hyperlink"/>
                <w:rFonts w:cs="Arial"/>
                <w:sz w:val="20"/>
                <w:szCs w:val="20"/>
              </w:rPr>
            </w:pPr>
            <w:r w:rsidRPr="00690868">
              <w:rPr>
                <w:rFonts w:cs="Arial"/>
                <w:sz w:val="20"/>
                <w:szCs w:val="20"/>
              </w:rPr>
              <w:t xml:space="preserve">SHMO – </w:t>
            </w:r>
            <w:hyperlink r:id="rId13" w:history="1">
              <w:r w:rsidR="009B74B5" w:rsidRPr="006618D4">
                <w:rPr>
                  <w:rStyle w:val="Hyperlink"/>
                  <w:rFonts w:cs="Arial"/>
                  <w:sz w:val="20"/>
                  <w:szCs w:val="20"/>
                </w:rPr>
                <w:t>Kenneth.Dumais@ct.gov</w:t>
              </w:r>
            </w:hyperlink>
          </w:p>
          <w:p w14:paraId="54C5C6A9" w14:textId="77777777" w:rsidR="009B74B5" w:rsidRPr="009B74B5" w:rsidRDefault="009B74B5" w:rsidP="00116B65">
            <w:pPr>
              <w:rPr>
                <w:rFonts w:cs="Arial"/>
                <w:sz w:val="20"/>
                <w:szCs w:val="20"/>
              </w:rPr>
            </w:pPr>
            <w:r w:rsidRPr="009B74B5">
              <w:rPr>
                <w:rStyle w:val="Hyperlink"/>
                <w:rFonts w:cs="Arial"/>
                <w:color w:val="auto"/>
                <w:sz w:val="20"/>
                <w:szCs w:val="20"/>
                <w:u w:val="none"/>
              </w:rPr>
              <w:t>R3 Planner – Jonathan.Hartenbaum@ct.gov</w:t>
            </w:r>
          </w:p>
        </w:tc>
        <w:tc>
          <w:tcPr>
            <w:tcW w:w="1919" w:type="pct"/>
            <w:gridSpan w:val="2"/>
            <w:tcBorders>
              <w:top w:val="single" w:sz="18" w:space="0" w:color="auto"/>
              <w:bottom w:val="single" w:sz="18" w:space="0" w:color="auto"/>
              <w:right w:val="single" w:sz="18" w:space="0" w:color="auto"/>
            </w:tcBorders>
          </w:tcPr>
          <w:p w14:paraId="42633469" w14:textId="77777777" w:rsidR="00116B65" w:rsidRPr="00690868" w:rsidRDefault="00116B65" w:rsidP="00773BEF">
            <w:pPr>
              <w:autoSpaceDE w:val="0"/>
              <w:autoSpaceDN w:val="0"/>
              <w:adjustRightInd w:val="0"/>
              <w:rPr>
                <w:b/>
                <w:bCs/>
                <w:iCs/>
                <w:sz w:val="20"/>
              </w:rPr>
            </w:pPr>
            <w:r w:rsidRPr="00690868">
              <w:rPr>
                <w:rFonts w:cs="Arial"/>
                <w:b/>
                <w:bCs/>
                <w:sz w:val="20"/>
                <w:szCs w:val="20"/>
                <w:u w:val="single"/>
              </w:rPr>
              <w:t>Date:</w:t>
            </w:r>
            <w:r w:rsidRPr="00690868">
              <w:rPr>
                <w:rFonts w:cs="Arial"/>
                <w:b/>
                <w:bCs/>
                <w:sz w:val="20"/>
                <w:szCs w:val="20"/>
              </w:rPr>
              <w:t xml:space="preserve"> </w:t>
            </w:r>
            <w:r w:rsidRPr="00690868">
              <w:rPr>
                <w:rFonts w:cs="Arial"/>
                <w:b/>
                <w:bCs/>
                <w:sz w:val="20"/>
                <w:szCs w:val="20"/>
              </w:rPr>
              <w:br/>
            </w:r>
            <w:r w:rsidR="00D63CBE">
              <w:rPr>
                <w:b/>
                <w:bCs/>
                <w:iCs/>
                <w:sz w:val="20"/>
              </w:rPr>
              <w:t>2/7/19</w:t>
            </w:r>
          </w:p>
        </w:tc>
      </w:tr>
    </w:tbl>
    <w:p w14:paraId="5AEF363F" w14:textId="77777777" w:rsidR="0036698F" w:rsidRPr="00690868" w:rsidRDefault="0036698F" w:rsidP="0036698F">
      <w:pPr>
        <w:autoSpaceDE w:val="0"/>
        <w:autoSpaceDN w:val="0"/>
        <w:adjustRightInd w:val="0"/>
        <w:rPr>
          <w:b/>
          <w:bCs/>
          <w:iCs/>
          <w:sz w:val="20"/>
        </w:rPr>
      </w:pPr>
    </w:p>
    <w:tbl>
      <w:tblPr>
        <w:tblW w:w="5329" w:type="pct"/>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27"/>
        <w:gridCol w:w="3847"/>
      </w:tblGrid>
      <w:tr w:rsidR="00116B65" w:rsidRPr="009D47E3" w14:paraId="70D360DD" w14:textId="77777777" w:rsidTr="00362D28">
        <w:trPr>
          <w:trHeight w:val="931"/>
        </w:trPr>
        <w:tc>
          <w:tcPr>
            <w:tcW w:w="1696" w:type="pct"/>
            <w:tcBorders>
              <w:top w:val="single" w:sz="18" w:space="0" w:color="auto"/>
              <w:left w:val="single" w:sz="18" w:space="0" w:color="auto"/>
              <w:right w:val="single" w:sz="4" w:space="0" w:color="auto"/>
            </w:tcBorders>
          </w:tcPr>
          <w:p w14:paraId="2600E7FA" w14:textId="77777777" w:rsidR="00116B65" w:rsidRPr="00690868" w:rsidRDefault="00116B65" w:rsidP="00116B65">
            <w:pPr>
              <w:autoSpaceDE w:val="0"/>
              <w:autoSpaceDN w:val="0"/>
              <w:rPr>
                <w:b/>
                <w:bCs/>
                <w:sz w:val="20"/>
                <w:szCs w:val="20"/>
              </w:rPr>
            </w:pPr>
            <w:r w:rsidRPr="00690868">
              <w:rPr>
                <w:b/>
                <w:bCs/>
                <w:sz w:val="20"/>
                <w:szCs w:val="20"/>
              </w:rPr>
              <w:t>FEMA Reviewer:</w:t>
            </w:r>
          </w:p>
          <w:p w14:paraId="2BB615B1" w14:textId="77777777" w:rsidR="000B18A8" w:rsidRDefault="00362D28" w:rsidP="00116B65">
            <w:pPr>
              <w:autoSpaceDE w:val="0"/>
              <w:autoSpaceDN w:val="0"/>
              <w:adjustRightInd w:val="0"/>
              <w:rPr>
                <w:bCs/>
                <w:iCs/>
                <w:sz w:val="20"/>
              </w:rPr>
            </w:pPr>
            <w:r>
              <w:rPr>
                <w:bCs/>
                <w:iCs/>
                <w:sz w:val="20"/>
              </w:rPr>
              <w:t>Parker D. Moore</w:t>
            </w:r>
          </w:p>
          <w:p w14:paraId="0BD03A8A" w14:textId="2511DD74" w:rsidR="00356F4B" w:rsidRPr="00690868" w:rsidRDefault="00356F4B" w:rsidP="00116B65">
            <w:pPr>
              <w:autoSpaceDE w:val="0"/>
              <w:autoSpaceDN w:val="0"/>
              <w:adjustRightInd w:val="0"/>
              <w:rPr>
                <w:bCs/>
                <w:iCs/>
                <w:sz w:val="20"/>
              </w:rPr>
            </w:pPr>
            <w:r>
              <w:rPr>
                <w:bCs/>
                <w:iCs/>
                <w:sz w:val="20"/>
              </w:rPr>
              <w:t>Melissa Surette</w:t>
            </w:r>
          </w:p>
        </w:tc>
        <w:tc>
          <w:tcPr>
            <w:tcW w:w="1626" w:type="pct"/>
            <w:tcBorders>
              <w:top w:val="single" w:sz="18" w:space="0" w:color="auto"/>
              <w:left w:val="single" w:sz="4" w:space="0" w:color="auto"/>
              <w:right w:val="single" w:sz="4" w:space="0" w:color="auto"/>
            </w:tcBorders>
          </w:tcPr>
          <w:p w14:paraId="4E627601" w14:textId="77777777" w:rsidR="00116B65" w:rsidRPr="00690868" w:rsidRDefault="00116B65" w:rsidP="00116B65">
            <w:pPr>
              <w:autoSpaceDE w:val="0"/>
              <w:autoSpaceDN w:val="0"/>
              <w:rPr>
                <w:b/>
                <w:bCs/>
                <w:sz w:val="20"/>
                <w:szCs w:val="20"/>
              </w:rPr>
            </w:pPr>
            <w:r w:rsidRPr="00690868">
              <w:rPr>
                <w:b/>
                <w:bCs/>
                <w:sz w:val="20"/>
                <w:szCs w:val="20"/>
              </w:rPr>
              <w:t>Title:</w:t>
            </w:r>
          </w:p>
          <w:p w14:paraId="5A570FC6" w14:textId="77777777" w:rsidR="000B18A8" w:rsidRDefault="00362D28" w:rsidP="00116B65">
            <w:pPr>
              <w:autoSpaceDE w:val="0"/>
              <w:autoSpaceDN w:val="0"/>
              <w:adjustRightInd w:val="0"/>
              <w:rPr>
                <w:bCs/>
                <w:iCs/>
                <w:sz w:val="20"/>
              </w:rPr>
            </w:pPr>
            <w:r>
              <w:rPr>
                <w:bCs/>
                <w:iCs/>
                <w:sz w:val="20"/>
              </w:rPr>
              <w:t>FEMA Community Pl</w:t>
            </w:r>
            <w:r w:rsidR="00356F4B">
              <w:rPr>
                <w:bCs/>
                <w:iCs/>
                <w:sz w:val="20"/>
              </w:rPr>
              <w:t>anner</w:t>
            </w:r>
          </w:p>
          <w:p w14:paraId="3255F535" w14:textId="71C486C4" w:rsidR="00356F4B" w:rsidRPr="00690868" w:rsidRDefault="00356F4B" w:rsidP="00116B65">
            <w:pPr>
              <w:autoSpaceDE w:val="0"/>
              <w:autoSpaceDN w:val="0"/>
              <w:adjustRightInd w:val="0"/>
              <w:rPr>
                <w:bCs/>
                <w:iCs/>
                <w:sz w:val="20"/>
              </w:rPr>
            </w:pPr>
            <w:r>
              <w:rPr>
                <w:bCs/>
                <w:iCs/>
                <w:sz w:val="20"/>
              </w:rPr>
              <w:t>FEMA Senior Planner</w:t>
            </w:r>
          </w:p>
        </w:tc>
        <w:tc>
          <w:tcPr>
            <w:tcW w:w="1678" w:type="pct"/>
            <w:tcBorders>
              <w:top w:val="single" w:sz="18" w:space="0" w:color="auto"/>
              <w:left w:val="single" w:sz="4" w:space="0" w:color="auto"/>
              <w:right w:val="single" w:sz="18" w:space="0" w:color="auto"/>
            </w:tcBorders>
          </w:tcPr>
          <w:p w14:paraId="26ACBADC" w14:textId="77777777" w:rsidR="00116B65" w:rsidRDefault="00116B65" w:rsidP="00116B65">
            <w:pPr>
              <w:autoSpaceDE w:val="0"/>
              <w:autoSpaceDN w:val="0"/>
              <w:rPr>
                <w:b/>
                <w:bCs/>
                <w:sz w:val="20"/>
                <w:szCs w:val="20"/>
              </w:rPr>
            </w:pPr>
            <w:r w:rsidRPr="00690868">
              <w:rPr>
                <w:b/>
                <w:bCs/>
                <w:sz w:val="20"/>
                <w:szCs w:val="20"/>
              </w:rPr>
              <w:t>Date:</w:t>
            </w:r>
          </w:p>
          <w:p w14:paraId="26BF4D26" w14:textId="77777777" w:rsidR="000B18A8" w:rsidRDefault="00362D28" w:rsidP="007D02F0">
            <w:pPr>
              <w:autoSpaceDE w:val="0"/>
              <w:autoSpaceDN w:val="0"/>
              <w:adjustRightInd w:val="0"/>
              <w:rPr>
                <w:bCs/>
                <w:iCs/>
                <w:sz w:val="20"/>
              </w:rPr>
            </w:pPr>
            <w:r>
              <w:rPr>
                <w:bCs/>
                <w:iCs/>
                <w:sz w:val="20"/>
              </w:rPr>
              <w:t>2/27/2019</w:t>
            </w:r>
          </w:p>
          <w:p w14:paraId="4B896423" w14:textId="4F10A42D" w:rsidR="00356F4B" w:rsidRPr="009D47E3" w:rsidRDefault="00356F4B" w:rsidP="007D02F0">
            <w:pPr>
              <w:autoSpaceDE w:val="0"/>
              <w:autoSpaceDN w:val="0"/>
              <w:adjustRightInd w:val="0"/>
              <w:rPr>
                <w:bCs/>
                <w:iCs/>
                <w:sz w:val="20"/>
              </w:rPr>
            </w:pPr>
            <w:r>
              <w:rPr>
                <w:bCs/>
                <w:iCs/>
                <w:sz w:val="20"/>
              </w:rPr>
              <w:t>11/7/19</w:t>
            </w:r>
          </w:p>
        </w:tc>
      </w:tr>
      <w:tr w:rsidR="00116B65" w:rsidRPr="009D47E3" w14:paraId="55AC2A8F" w14:textId="77777777" w:rsidTr="00362D28">
        <w:trPr>
          <w:trHeight w:val="227"/>
        </w:trPr>
        <w:tc>
          <w:tcPr>
            <w:tcW w:w="1696" w:type="pct"/>
            <w:tcBorders>
              <w:left w:val="single" w:sz="18" w:space="0" w:color="auto"/>
              <w:right w:val="single" w:sz="4" w:space="0" w:color="auto"/>
            </w:tcBorders>
          </w:tcPr>
          <w:p w14:paraId="7837E96E" w14:textId="77777777" w:rsidR="00116B65" w:rsidRPr="009D47E3" w:rsidRDefault="00116B65" w:rsidP="00116B65">
            <w:pPr>
              <w:autoSpaceDE w:val="0"/>
              <w:autoSpaceDN w:val="0"/>
              <w:adjustRightInd w:val="0"/>
              <w:rPr>
                <w:b/>
                <w:bCs/>
                <w:iCs/>
                <w:sz w:val="20"/>
              </w:rPr>
            </w:pPr>
            <w:r w:rsidRPr="009D47E3">
              <w:rPr>
                <w:b/>
                <w:bCs/>
                <w:iCs/>
                <w:sz w:val="20"/>
              </w:rPr>
              <w:t>Date Received in FEMA Region</w:t>
            </w:r>
            <w:r>
              <w:rPr>
                <w:b/>
                <w:bCs/>
                <w:iCs/>
                <w:sz w:val="20"/>
              </w:rPr>
              <w:t xml:space="preserve"> I</w:t>
            </w:r>
          </w:p>
        </w:tc>
        <w:tc>
          <w:tcPr>
            <w:tcW w:w="3304" w:type="pct"/>
            <w:gridSpan w:val="2"/>
            <w:tcBorders>
              <w:left w:val="single" w:sz="4" w:space="0" w:color="auto"/>
              <w:right w:val="single" w:sz="18" w:space="0" w:color="auto"/>
            </w:tcBorders>
            <w:shd w:val="clear" w:color="auto" w:fill="auto"/>
          </w:tcPr>
          <w:p w14:paraId="14031793" w14:textId="77777777" w:rsidR="00116B65" w:rsidRPr="009D47E3" w:rsidRDefault="00362D28" w:rsidP="00F356DA">
            <w:pPr>
              <w:autoSpaceDE w:val="0"/>
              <w:autoSpaceDN w:val="0"/>
              <w:adjustRightInd w:val="0"/>
              <w:rPr>
                <w:bCs/>
                <w:iCs/>
                <w:sz w:val="20"/>
              </w:rPr>
            </w:pPr>
            <w:r>
              <w:rPr>
                <w:bCs/>
                <w:iCs/>
                <w:sz w:val="20"/>
              </w:rPr>
              <w:t>2/27/2019</w:t>
            </w:r>
          </w:p>
        </w:tc>
      </w:tr>
      <w:tr w:rsidR="00116B65" w:rsidRPr="009D47E3" w14:paraId="165AE8F6" w14:textId="77777777" w:rsidTr="00362D28">
        <w:trPr>
          <w:trHeight w:val="227"/>
        </w:trPr>
        <w:tc>
          <w:tcPr>
            <w:tcW w:w="1696" w:type="pct"/>
            <w:tcBorders>
              <w:left w:val="single" w:sz="18" w:space="0" w:color="auto"/>
              <w:right w:val="single" w:sz="4" w:space="0" w:color="auto"/>
            </w:tcBorders>
          </w:tcPr>
          <w:p w14:paraId="48E986B7" w14:textId="77777777" w:rsidR="00116B65" w:rsidRPr="009D47E3" w:rsidRDefault="00116B65" w:rsidP="00116B65">
            <w:pPr>
              <w:autoSpaceDE w:val="0"/>
              <w:autoSpaceDN w:val="0"/>
              <w:adjustRightInd w:val="0"/>
              <w:rPr>
                <w:b/>
                <w:bCs/>
                <w:iCs/>
                <w:sz w:val="20"/>
              </w:rPr>
            </w:pPr>
            <w:r w:rsidRPr="009D47E3">
              <w:rPr>
                <w:b/>
                <w:bCs/>
                <w:iCs/>
                <w:sz w:val="20"/>
              </w:rPr>
              <w:t>Plan Not Approved</w:t>
            </w:r>
          </w:p>
        </w:tc>
        <w:tc>
          <w:tcPr>
            <w:tcW w:w="3304" w:type="pct"/>
            <w:gridSpan w:val="2"/>
            <w:tcBorders>
              <w:left w:val="single" w:sz="4" w:space="0" w:color="auto"/>
              <w:right w:val="single" w:sz="18" w:space="0" w:color="auto"/>
            </w:tcBorders>
            <w:shd w:val="clear" w:color="auto" w:fill="auto"/>
          </w:tcPr>
          <w:p w14:paraId="41E2015B" w14:textId="77777777" w:rsidR="00116B65" w:rsidRPr="009D47E3" w:rsidRDefault="00116B65" w:rsidP="00116B65">
            <w:pPr>
              <w:autoSpaceDE w:val="0"/>
              <w:autoSpaceDN w:val="0"/>
              <w:adjustRightInd w:val="0"/>
              <w:rPr>
                <w:bCs/>
                <w:iCs/>
                <w:sz w:val="20"/>
              </w:rPr>
            </w:pPr>
          </w:p>
        </w:tc>
      </w:tr>
      <w:tr w:rsidR="00116B65" w:rsidRPr="009D47E3" w14:paraId="37AC25D9" w14:textId="77777777" w:rsidTr="00362D28">
        <w:trPr>
          <w:trHeight w:val="227"/>
        </w:trPr>
        <w:tc>
          <w:tcPr>
            <w:tcW w:w="1696" w:type="pct"/>
            <w:tcBorders>
              <w:left w:val="single" w:sz="18" w:space="0" w:color="auto"/>
              <w:right w:val="single" w:sz="4" w:space="0" w:color="auto"/>
            </w:tcBorders>
          </w:tcPr>
          <w:p w14:paraId="38A7E43C" w14:textId="77777777" w:rsidR="00116B65" w:rsidRPr="009D47E3" w:rsidRDefault="00116B65" w:rsidP="00116B65">
            <w:pPr>
              <w:autoSpaceDE w:val="0"/>
              <w:autoSpaceDN w:val="0"/>
              <w:adjustRightInd w:val="0"/>
              <w:rPr>
                <w:b/>
                <w:bCs/>
                <w:iCs/>
                <w:sz w:val="20"/>
              </w:rPr>
            </w:pPr>
            <w:r w:rsidRPr="009D47E3">
              <w:rPr>
                <w:b/>
                <w:bCs/>
                <w:iCs/>
                <w:sz w:val="20"/>
              </w:rPr>
              <w:t>Plan Approvable Pending Adoption</w:t>
            </w:r>
          </w:p>
        </w:tc>
        <w:tc>
          <w:tcPr>
            <w:tcW w:w="3304" w:type="pct"/>
            <w:gridSpan w:val="2"/>
            <w:tcBorders>
              <w:left w:val="single" w:sz="4" w:space="0" w:color="auto"/>
              <w:right w:val="single" w:sz="18" w:space="0" w:color="auto"/>
            </w:tcBorders>
            <w:shd w:val="clear" w:color="auto" w:fill="auto"/>
          </w:tcPr>
          <w:p w14:paraId="1BEB947C" w14:textId="6ED774D8" w:rsidR="00116B65" w:rsidRPr="009D47E3" w:rsidRDefault="001D112B" w:rsidP="00116B65">
            <w:pPr>
              <w:autoSpaceDE w:val="0"/>
              <w:autoSpaceDN w:val="0"/>
              <w:adjustRightInd w:val="0"/>
              <w:rPr>
                <w:bCs/>
                <w:iCs/>
                <w:sz w:val="20"/>
              </w:rPr>
            </w:pPr>
            <w:r>
              <w:rPr>
                <w:bCs/>
                <w:iCs/>
                <w:sz w:val="20"/>
              </w:rPr>
              <w:t>3/12/2019</w:t>
            </w:r>
          </w:p>
        </w:tc>
      </w:tr>
      <w:tr w:rsidR="00116B65" w:rsidRPr="009D47E3" w14:paraId="30D0D58A" w14:textId="77777777" w:rsidTr="00362D28">
        <w:trPr>
          <w:trHeight w:val="272"/>
        </w:trPr>
        <w:tc>
          <w:tcPr>
            <w:tcW w:w="1696" w:type="pct"/>
            <w:tcBorders>
              <w:left w:val="single" w:sz="18" w:space="0" w:color="auto"/>
              <w:bottom w:val="single" w:sz="18" w:space="0" w:color="auto"/>
              <w:right w:val="single" w:sz="4" w:space="0" w:color="auto"/>
            </w:tcBorders>
          </w:tcPr>
          <w:p w14:paraId="70F0CCD0" w14:textId="77777777" w:rsidR="00116B65" w:rsidRPr="009D47E3" w:rsidRDefault="00116B65" w:rsidP="00116B65">
            <w:pPr>
              <w:autoSpaceDE w:val="0"/>
              <w:autoSpaceDN w:val="0"/>
              <w:adjustRightInd w:val="0"/>
              <w:rPr>
                <w:b/>
                <w:bCs/>
                <w:iCs/>
                <w:sz w:val="20"/>
              </w:rPr>
            </w:pPr>
            <w:r>
              <w:rPr>
                <w:b/>
                <w:bCs/>
                <w:sz w:val="20"/>
                <w:szCs w:val="20"/>
              </w:rPr>
              <w:t>Plan Approved</w:t>
            </w:r>
          </w:p>
        </w:tc>
        <w:tc>
          <w:tcPr>
            <w:tcW w:w="3304" w:type="pct"/>
            <w:gridSpan w:val="2"/>
            <w:tcBorders>
              <w:left w:val="single" w:sz="4" w:space="0" w:color="auto"/>
              <w:bottom w:val="single" w:sz="18" w:space="0" w:color="auto"/>
              <w:right w:val="single" w:sz="18" w:space="0" w:color="auto"/>
            </w:tcBorders>
            <w:shd w:val="clear" w:color="auto" w:fill="auto"/>
          </w:tcPr>
          <w:p w14:paraId="60EE4B6F" w14:textId="06220659" w:rsidR="00116B65" w:rsidRPr="00DB7D83" w:rsidRDefault="00356F4B" w:rsidP="00423139">
            <w:pPr>
              <w:autoSpaceDE w:val="0"/>
              <w:autoSpaceDN w:val="0"/>
              <w:adjustRightInd w:val="0"/>
              <w:rPr>
                <w:bCs/>
                <w:iCs/>
                <w:sz w:val="22"/>
                <w:szCs w:val="22"/>
              </w:rPr>
            </w:pPr>
            <w:r>
              <w:rPr>
                <w:bCs/>
                <w:iCs/>
                <w:sz w:val="22"/>
                <w:szCs w:val="22"/>
              </w:rPr>
              <w:t>11/7/19</w:t>
            </w:r>
          </w:p>
        </w:tc>
      </w:tr>
    </w:tbl>
    <w:p w14:paraId="569CDE68" w14:textId="77777777" w:rsidR="00773BEF" w:rsidRDefault="00773BEF" w:rsidP="009C6E0F">
      <w:pPr>
        <w:jc w:val="center"/>
        <w:rPr>
          <w:b/>
          <w:color w:val="0000CC"/>
          <w:sz w:val="28"/>
          <w:szCs w:val="28"/>
        </w:rPr>
      </w:pPr>
    </w:p>
    <w:p w14:paraId="5B0D1C5D" w14:textId="77777777" w:rsidR="00773BEF" w:rsidRDefault="00773BEF">
      <w:pPr>
        <w:spacing w:after="200" w:line="276" w:lineRule="auto"/>
        <w:rPr>
          <w:b/>
          <w:color w:val="0000CC"/>
          <w:sz w:val="28"/>
          <w:szCs w:val="28"/>
        </w:rPr>
      </w:pPr>
      <w:r>
        <w:rPr>
          <w:b/>
          <w:color w:val="0000CC"/>
          <w:sz w:val="28"/>
          <w:szCs w:val="28"/>
        </w:rPr>
        <w:br w:type="page"/>
      </w:r>
    </w:p>
    <w:p w14:paraId="2105FACC" w14:textId="77777777" w:rsidR="0036698F" w:rsidRPr="009C6E0F" w:rsidRDefault="00614154" w:rsidP="009C6E0F">
      <w:pPr>
        <w:jc w:val="center"/>
        <w:rPr>
          <w:b/>
          <w:color w:val="0000CC"/>
          <w:sz w:val="28"/>
          <w:szCs w:val="28"/>
        </w:rPr>
      </w:pPr>
      <w:r w:rsidRPr="009C6E0F">
        <w:rPr>
          <w:b/>
          <w:color w:val="0000CC"/>
          <w:sz w:val="28"/>
          <w:szCs w:val="28"/>
        </w:rPr>
        <w:lastRenderedPageBreak/>
        <w:t xml:space="preserve">SECTION </w:t>
      </w:r>
      <w:r w:rsidR="0036698F" w:rsidRPr="009C6E0F">
        <w:rPr>
          <w:b/>
          <w:color w:val="0000CC"/>
          <w:sz w:val="28"/>
          <w:szCs w:val="28"/>
        </w:rPr>
        <w:t>1</w:t>
      </w:r>
      <w:r w:rsidR="009C6E0F" w:rsidRPr="009C6E0F">
        <w:rPr>
          <w:b/>
          <w:color w:val="0000CC"/>
          <w:sz w:val="28"/>
          <w:szCs w:val="28"/>
        </w:rPr>
        <w:t xml:space="preserve">: </w:t>
      </w:r>
      <w:r w:rsidR="0036698F" w:rsidRPr="009C6E0F">
        <w:rPr>
          <w:b/>
          <w:color w:val="0000CC"/>
          <w:sz w:val="28"/>
          <w:szCs w:val="28"/>
        </w:rPr>
        <w:t>REGULATION CHECKLIST</w:t>
      </w:r>
    </w:p>
    <w:p w14:paraId="7D7323DF" w14:textId="77777777" w:rsidR="00614154" w:rsidRPr="004401E1" w:rsidRDefault="00614154" w:rsidP="0036698F">
      <w:pPr>
        <w:rPr>
          <w:b/>
          <w:color w:val="1F497D" w:themeColor="text2"/>
          <w:sz w:val="20"/>
          <w:szCs w:val="20"/>
        </w:rPr>
      </w:pPr>
    </w:p>
    <w:p w14:paraId="453411F4" w14:textId="77777777" w:rsidR="00DA0C08" w:rsidRPr="00B4733E" w:rsidRDefault="00DA0C08" w:rsidP="00DA0C08">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rPr>
          <w:b/>
        </w:rPr>
        <w:t>INSTRUCTIONS:</w:t>
      </w:r>
      <w:r w:rsidRPr="00B4733E">
        <w:t xml:space="preserve"> </w:t>
      </w:r>
      <w:r w:rsidR="00614154" w:rsidRPr="009C6E0F">
        <w:rPr>
          <w:sz w:val="20"/>
          <w:szCs w:val="20"/>
        </w:rPr>
        <w:t xml:space="preserve">The Regulation Checklist must be completed by FEMA.  The purpose of the Checklist is to identify the location of relevant or applicable content in </w:t>
      </w:r>
      <w:r w:rsidR="00E56FB7" w:rsidRPr="009C6E0F">
        <w:rPr>
          <w:sz w:val="20"/>
          <w:szCs w:val="20"/>
        </w:rPr>
        <w:t xml:space="preserve">the Plan by Element/sub-element and </w:t>
      </w:r>
      <w:r w:rsidR="00614154" w:rsidRPr="009C6E0F">
        <w:rPr>
          <w:sz w:val="20"/>
          <w:szCs w:val="20"/>
        </w:rPr>
        <w:t>to determine if each requirement has been ‘Met’ or ‘Not Met</w:t>
      </w:r>
      <w:r w:rsidR="00E56FB7" w:rsidRPr="009C6E0F">
        <w:rPr>
          <w:sz w:val="20"/>
          <w:szCs w:val="20"/>
        </w:rPr>
        <w:t>.’  The ‘</w:t>
      </w:r>
      <w:r w:rsidR="00614154" w:rsidRPr="009C6E0F">
        <w:rPr>
          <w:sz w:val="20"/>
          <w:szCs w:val="20"/>
        </w:rPr>
        <w:t>Required Revisions</w:t>
      </w:r>
      <w:r w:rsidR="00E56FB7" w:rsidRPr="009C6E0F">
        <w:rPr>
          <w:sz w:val="20"/>
          <w:szCs w:val="20"/>
        </w:rPr>
        <w:t>’</w:t>
      </w:r>
      <w:r w:rsidR="00614154" w:rsidRPr="009C6E0F">
        <w:rPr>
          <w:sz w:val="20"/>
          <w:szCs w:val="20"/>
        </w:rPr>
        <w:t xml:space="preserve"> summary at the bottom of each Element must be completed by FEMA to provide a clear explanation of the revisions that are required for plan approval.  Required revisions must be explained for each plan sub-element that is ‘Not Met.’  Sub-elements should be referenced </w:t>
      </w:r>
      <w:r w:rsidR="00485ED1" w:rsidRPr="009C6E0F">
        <w:rPr>
          <w:sz w:val="20"/>
          <w:szCs w:val="20"/>
        </w:rPr>
        <w:t>in</w:t>
      </w:r>
      <w:r w:rsidR="00614154" w:rsidRPr="009C6E0F">
        <w:rPr>
          <w:sz w:val="20"/>
          <w:szCs w:val="20"/>
        </w:rPr>
        <w:t xml:space="preserve"> each summary by using the appropriate numbers (A1, B3, etc.), where applicable.  Requirements for each Element and sub-element are described in detail in this </w:t>
      </w:r>
      <w:r w:rsidR="00614154" w:rsidRPr="009C6E0F">
        <w:rPr>
          <w:i/>
          <w:sz w:val="20"/>
          <w:szCs w:val="20"/>
        </w:rPr>
        <w:t>Plan Review Guide</w:t>
      </w:r>
      <w:r w:rsidR="00614154" w:rsidRPr="009C6E0F">
        <w:rPr>
          <w:sz w:val="20"/>
          <w:szCs w:val="20"/>
        </w:rPr>
        <w:t xml:space="preserve"> in Section 4, Regulation Checklist</w:t>
      </w:r>
      <w:r w:rsidR="00614154" w:rsidRPr="00B4733E">
        <w:t>.</w:t>
      </w:r>
    </w:p>
    <w:p w14:paraId="79A1A5DD" w14:textId="77777777" w:rsidR="00AD5B14" w:rsidRDefault="00AD5B14">
      <w:pPr>
        <w:spacing w:after="200" w:line="276" w:lineRule="auto"/>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1662"/>
        <w:gridCol w:w="1856"/>
        <w:gridCol w:w="1133"/>
        <w:gridCol w:w="984"/>
      </w:tblGrid>
      <w:tr w:rsidR="0036698F" w:rsidRPr="009D47E3" w14:paraId="7EFEC68A" w14:textId="77777777" w:rsidTr="00362D28">
        <w:trPr>
          <w:cantSplit/>
          <w:trHeight w:hRule="exact" w:val="325"/>
          <w:tblHeader/>
        </w:trPr>
        <w:tc>
          <w:tcPr>
            <w:tcW w:w="3159" w:type="pct"/>
            <w:gridSpan w:val="2"/>
            <w:tcBorders>
              <w:bottom w:val="single" w:sz="12" w:space="0" w:color="auto"/>
            </w:tcBorders>
            <w:shd w:val="clear" w:color="auto" w:fill="000000"/>
            <w:vAlign w:val="center"/>
          </w:tcPr>
          <w:p w14:paraId="49650286" w14:textId="77777777" w:rsidR="0036698F" w:rsidRPr="009D47E3" w:rsidRDefault="0036698F" w:rsidP="0036698F">
            <w:pPr>
              <w:rPr>
                <w:b/>
                <w:color w:val="FFFFFF"/>
                <w:sz w:val="20"/>
              </w:rPr>
            </w:pPr>
            <w:r w:rsidRPr="009D47E3">
              <w:br w:type="page"/>
            </w:r>
            <w:r w:rsidRPr="009D47E3">
              <w:rPr>
                <w:b/>
              </w:rPr>
              <w:t>1.</w:t>
            </w:r>
            <w:r w:rsidRPr="009D47E3">
              <w:t xml:space="preserve"> </w:t>
            </w:r>
            <w:r w:rsidRPr="009D47E3">
              <w:rPr>
                <w:b/>
              </w:rPr>
              <w:t>REGULATION CHECKLIST</w:t>
            </w:r>
          </w:p>
        </w:tc>
        <w:tc>
          <w:tcPr>
            <w:tcW w:w="860" w:type="pct"/>
            <w:vMerge w:val="restart"/>
            <w:shd w:val="clear" w:color="auto" w:fill="000000"/>
            <w:vAlign w:val="bottom"/>
          </w:tcPr>
          <w:p w14:paraId="431EB69B" w14:textId="77777777" w:rsidR="0036698F" w:rsidRDefault="0036698F" w:rsidP="0036698F">
            <w:pPr>
              <w:jc w:val="center"/>
              <w:rPr>
                <w:b/>
                <w:color w:val="FFFFFF"/>
                <w:sz w:val="20"/>
              </w:rPr>
            </w:pPr>
            <w:r w:rsidRPr="009D47E3">
              <w:rPr>
                <w:b/>
                <w:color w:val="FFFFFF"/>
                <w:sz w:val="20"/>
              </w:rPr>
              <w:t>Location in Plan</w:t>
            </w:r>
          </w:p>
          <w:p w14:paraId="0C502FAE" w14:textId="77777777" w:rsidR="0036698F" w:rsidRDefault="0036698F" w:rsidP="0036698F">
            <w:pPr>
              <w:jc w:val="center"/>
              <w:rPr>
                <w:b/>
                <w:color w:val="FFFFFF"/>
                <w:sz w:val="16"/>
                <w:szCs w:val="16"/>
              </w:rPr>
            </w:pPr>
            <w:r w:rsidRPr="00D75D5A">
              <w:rPr>
                <w:b/>
                <w:color w:val="FFFFFF"/>
                <w:sz w:val="16"/>
                <w:szCs w:val="16"/>
              </w:rPr>
              <w:t xml:space="preserve">(section and/or </w:t>
            </w:r>
          </w:p>
          <w:p w14:paraId="7B41D1BE" w14:textId="77777777" w:rsidR="0036698F" w:rsidRPr="00D75D5A" w:rsidRDefault="0036698F" w:rsidP="0036698F">
            <w:pPr>
              <w:jc w:val="center"/>
              <w:rPr>
                <w:b/>
                <w:color w:val="FFFFFF"/>
                <w:sz w:val="16"/>
                <w:szCs w:val="16"/>
              </w:rPr>
            </w:pPr>
            <w:r w:rsidRPr="00D75D5A">
              <w:rPr>
                <w:b/>
                <w:color w:val="FFFFFF"/>
                <w:sz w:val="16"/>
                <w:szCs w:val="16"/>
              </w:rPr>
              <w:t>page number)</w:t>
            </w:r>
          </w:p>
        </w:tc>
        <w:tc>
          <w:tcPr>
            <w:tcW w:w="525" w:type="pct"/>
            <w:vMerge w:val="restart"/>
            <w:shd w:val="clear" w:color="auto" w:fill="000000"/>
            <w:vAlign w:val="bottom"/>
          </w:tcPr>
          <w:p w14:paraId="27185452" w14:textId="77777777" w:rsidR="0036698F" w:rsidRPr="009D47E3" w:rsidRDefault="0036698F" w:rsidP="0036698F">
            <w:pPr>
              <w:jc w:val="center"/>
              <w:rPr>
                <w:b/>
                <w:color w:val="FFFFFF"/>
                <w:sz w:val="20"/>
              </w:rPr>
            </w:pPr>
            <w:r w:rsidRPr="009D47E3">
              <w:rPr>
                <w:b/>
                <w:color w:val="FFFFFF"/>
                <w:sz w:val="20"/>
              </w:rPr>
              <w:t>Met</w:t>
            </w:r>
          </w:p>
        </w:tc>
        <w:tc>
          <w:tcPr>
            <w:tcW w:w="456" w:type="pct"/>
            <w:vMerge w:val="restart"/>
            <w:shd w:val="clear" w:color="auto" w:fill="000000"/>
            <w:vAlign w:val="bottom"/>
          </w:tcPr>
          <w:p w14:paraId="6B678FA6" w14:textId="77777777" w:rsidR="0036698F" w:rsidRPr="009D47E3" w:rsidRDefault="0036698F" w:rsidP="0036698F">
            <w:pPr>
              <w:jc w:val="center"/>
              <w:rPr>
                <w:b/>
                <w:color w:val="FFFFFF"/>
                <w:sz w:val="20"/>
              </w:rPr>
            </w:pPr>
            <w:r w:rsidRPr="009D47E3">
              <w:rPr>
                <w:b/>
                <w:color w:val="FFFFFF"/>
                <w:sz w:val="20"/>
              </w:rPr>
              <w:t>Not Met</w:t>
            </w:r>
          </w:p>
        </w:tc>
      </w:tr>
      <w:tr w:rsidR="0036698F" w:rsidRPr="009D47E3" w14:paraId="7A681018" w14:textId="77777777" w:rsidTr="00362D28">
        <w:trPr>
          <w:cantSplit/>
          <w:trHeight w:hRule="exact" w:val="381"/>
          <w:tblHeader/>
        </w:trPr>
        <w:tc>
          <w:tcPr>
            <w:tcW w:w="3159" w:type="pct"/>
            <w:gridSpan w:val="2"/>
            <w:tcBorders>
              <w:bottom w:val="single" w:sz="12" w:space="0" w:color="auto"/>
            </w:tcBorders>
            <w:shd w:val="clear" w:color="auto" w:fill="000000"/>
            <w:vAlign w:val="bottom"/>
          </w:tcPr>
          <w:p w14:paraId="0F13AA6D" w14:textId="77777777" w:rsidR="0036698F" w:rsidRPr="009D47E3" w:rsidRDefault="0036698F" w:rsidP="0036698F">
            <w:pPr>
              <w:rPr>
                <w:b/>
                <w:color w:val="FFFFFF"/>
                <w:sz w:val="20"/>
              </w:rPr>
            </w:pPr>
            <w:r w:rsidRPr="009D47E3">
              <w:rPr>
                <w:b/>
                <w:color w:val="FFFFFF"/>
                <w:sz w:val="20"/>
              </w:rPr>
              <w:t xml:space="preserve">Regulation </w:t>
            </w:r>
            <w:r w:rsidRPr="009D47E3">
              <w:rPr>
                <w:color w:val="FFFFFF"/>
                <w:sz w:val="20"/>
              </w:rPr>
              <w:t>(44 CFR 201.6 Local Mitigation Plans)</w:t>
            </w:r>
          </w:p>
        </w:tc>
        <w:tc>
          <w:tcPr>
            <w:tcW w:w="860" w:type="pct"/>
            <w:vMerge/>
            <w:tcBorders>
              <w:bottom w:val="single" w:sz="12" w:space="0" w:color="auto"/>
            </w:tcBorders>
            <w:shd w:val="clear" w:color="auto" w:fill="000000"/>
            <w:vAlign w:val="center"/>
          </w:tcPr>
          <w:p w14:paraId="007DC8AE" w14:textId="77777777" w:rsidR="0036698F" w:rsidRPr="009D47E3" w:rsidRDefault="0036698F" w:rsidP="0036698F">
            <w:pPr>
              <w:jc w:val="center"/>
              <w:rPr>
                <w:b/>
                <w:color w:val="FFFFFF"/>
                <w:sz w:val="20"/>
              </w:rPr>
            </w:pPr>
          </w:p>
        </w:tc>
        <w:tc>
          <w:tcPr>
            <w:tcW w:w="525" w:type="pct"/>
            <w:vMerge/>
            <w:tcBorders>
              <w:bottom w:val="single" w:sz="12" w:space="0" w:color="auto"/>
            </w:tcBorders>
            <w:shd w:val="clear" w:color="auto" w:fill="000000"/>
            <w:vAlign w:val="center"/>
          </w:tcPr>
          <w:p w14:paraId="74886DB6" w14:textId="77777777" w:rsidR="0036698F" w:rsidRPr="009D47E3" w:rsidRDefault="0036698F" w:rsidP="0036698F">
            <w:pPr>
              <w:jc w:val="center"/>
              <w:rPr>
                <w:b/>
                <w:color w:val="FFFFFF"/>
                <w:sz w:val="20"/>
              </w:rPr>
            </w:pPr>
          </w:p>
        </w:tc>
        <w:tc>
          <w:tcPr>
            <w:tcW w:w="456" w:type="pct"/>
            <w:vMerge/>
            <w:tcBorders>
              <w:bottom w:val="single" w:sz="12" w:space="0" w:color="auto"/>
            </w:tcBorders>
            <w:shd w:val="clear" w:color="auto" w:fill="000000"/>
            <w:vAlign w:val="center"/>
          </w:tcPr>
          <w:p w14:paraId="30E5C94B" w14:textId="77777777" w:rsidR="0036698F" w:rsidRPr="009D47E3" w:rsidRDefault="0036698F" w:rsidP="0036698F">
            <w:pPr>
              <w:jc w:val="center"/>
              <w:rPr>
                <w:b/>
                <w:color w:val="FFFFFF"/>
                <w:sz w:val="20"/>
              </w:rPr>
            </w:pPr>
          </w:p>
        </w:tc>
      </w:tr>
      <w:tr w:rsidR="0036698F" w:rsidRPr="009D47E3" w14:paraId="44B6A9CB" w14:textId="77777777"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14:paraId="053E5E5C" w14:textId="77777777" w:rsidR="0036698F" w:rsidRPr="009D47E3" w:rsidRDefault="0036698F" w:rsidP="0036698F">
            <w:pPr>
              <w:rPr>
                <w:b/>
                <w:sz w:val="19"/>
              </w:rPr>
            </w:pPr>
            <w:r w:rsidRPr="009D47E3">
              <w:rPr>
                <w:b/>
              </w:rPr>
              <w:t xml:space="preserve">ELEMENT A. PLANNING PROCESS </w:t>
            </w:r>
          </w:p>
        </w:tc>
      </w:tr>
      <w:tr w:rsidR="0036698F" w:rsidRPr="00614154" w14:paraId="3D25B754" w14:textId="77777777" w:rsidTr="00362D28">
        <w:trPr>
          <w:cantSplit/>
          <w:trHeight w:val="773"/>
        </w:trPr>
        <w:tc>
          <w:tcPr>
            <w:tcW w:w="2389" w:type="pct"/>
            <w:tcBorders>
              <w:left w:val="single" w:sz="12" w:space="0" w:color="auto"/>
            </w:tcBorders>
          </w:tcPr>
          <w:p w14:paraId="2E9C9754" w14:textId="77777777" w:rsidR="0036698F" w:rsidRPr="00614154" w:rsidRDefault="0036698F"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A1. Does the Plan document the planning process, including how it was prepared and who was involved in the process for each jurisdiction? (Requirement  §201.6(c)(1))</w:t>
            </w:r>
          </w:p>
        </w:tc>
        <w:tc>
          <w:tcPr>
            <w:tcW w:w="1630" w:type="pct"/>
            <w:gridSpan w:val="2"/>
            <w:vAlign w:val="center"/>
          </w:tcPr>
          <w:p w14:paraId="48664F67" w14:textId="77777777" w:rsidR="0036698F" w:rsidRPr="00362D28" w:rsidRDefault="0037130D" w:rsidP="0037130D">
            <w:pPr>
              <w:rPr>
                <w:sz w:val="16"/>
                <w:szCs w:val="20"/>
              </w:rPr>
            </w:pPr>
            <w:r w:rsidRPr="00362D28">
              <w:rPr>
                <w:sz w:val="16"/>
                <w:szCs w:val="20"/>
                <w:u w:val="single"/>
              </w:rPr>
              <w:t>MJ Plan</w:t>
            </w:r>
            <w:r w:rsidRPr="00362D28">
              <w:rPr>
                <w:sz w:val="16"/>
                <w:szCs w:val="20"/>
              </w:rPr>
              <w:t xml:space="preserve">: Acknowledgments; </w:t>
            </w:r>
            <w:r w:rsidR="00CB0D5D" w:rsidRPr="00362D28">
              <w:rPr>
                <w:sz w:val="16"/>
                <w:szCs w:val="20"/>
              </w:rPr>
              <w:t>Changes to Planning Process and Plan Document</w:t>
            </w:r>
            <w:r w:rsidR="005A35D7" w:rsidRPr="00362D28">
              <w:rPr>
                <w:sz w:val="16"/>
                <w:szCs w:val="20"/>
              </w:rPr>
              <w:t xml:space="preserve">; Executive Summary Introduction; </w:t>
            </w:r>
            <w:r w:rsidRPr="00362D28">
              <w:rPr>
                <w:sz w:val="16"/>
                <w:szCs w:val="20"/>
              </w:rPr>
              <w:t xml:space="preserve">Section </w:t>
            </w:r>
            <w:r w:rsidR="005A35D7" w:rsidRPr="00362D28">
              <w:rPr>
                <w:sz w:val="16"/>
                <w:szCs w:val="20"/>
              </w:rPr>
              <w:t>IV: Planning Process; Appendix F &amp; G.</w:t>
            </w:r>
          </w:p>
        </w:tc>
        <w:tc>
          <w:tcPr>
            <w:tcW w:w="525" w:type="pct"/>
            <w:vAlign w:val="center"/>
          </w:tcPr>
          <w:p w14:paraId="1800ECC0" w14:textId="77777777" w:rsidR="0036698F" w:rsidRPr="001D112B" w:rsidRDefault="007D389B" w:rsidP="0036698F">
            <w:pPr>
              <w:jc w:val="center"/>
              <w:rPr>
                <w:b/>
              </w:rPr>
            </w:pPr>
            <w:r w:rsidRPr="001D112B">
              <w:rPr>
                <w:b/>
              </w:rPr>
              <w:t>X</w:t>
            </w:r>
          </w:p>
        </w:tc>
        <w:tc>
          <w:tcPr>
            <w:tcW w:w="456" w:type="pct"/>
            <w:tcBorders>
              <w:bottom w:val="single" w:sz="2" w:space="0" w:color="auto"/>
              <w:right w:val="single" w:sz="12" w:space="0" w:color="auto"/>
            </w:tcBorders>
            <w:vAlign w:val="center"/>
          </w:tcPr>
          <w:p w14:paraId="76873C6A" w14:textId="77777777" w:rsidR="0036698F" w:rsidRPr="007D389B" w:rsidRDefault="0036698F" w:rsidP="0036698F">
            <w:pPr>
              <w:jc w:val="center"/>
            </w:pPr>
          </w:p>
        </w:tc>
      </w:tr>
      <w:tr w:rsidR="00EC4FDD" w:rsidRPr="00614154" w14:paraId="0AFEEC43" w14:textId="77777777" w:rsidTr="00362D28">
        <w:trPr>
          <w:cantSplit/>
          <w:trHeight w:val="461"/>
        </w:trPr>
        <w:tc>
          <w:tcPr>
            <w:tcW w:w="2389" w:type="pct"/>
            <w:tcBorders>
              <w:left w:val="single" w:sz="12" w:space="0" w:color="auto"/>
            </w:tcBorders>
          </w:tcPr>
          <w:p w14:paraId="6AF6DF10" w14:textId="77777777" w:rsidR="00EC4FDD" w:rsidRPr="00614154" w:rsidRDefault="00EC4FDD"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A2. Does the Plan document an opportunity for neighboring communities, local and regional agencies involved in hazard mitigation activities, agencies that have the authority to regulate development as well as other interests to be involved in the planning process? (Requirement §201.6(b)(2))</w:t>
            </w:r>
          </w:p>
        </w:tc>
        <w:tc>
          <w:tcPr>
            <w:tcW w:w="1630" w:type="pct"/>
            <w:gridSpan w:val="2"/>
            <w:vAlign w:val="center"/>
          </w:tcPr>
          <w:p w14:paraId="1BD868F1" w14:textId="77777777" w:rsidR="00EC4FDD" w:rsidRPr="00362D28" w:rsidRDefault="00EC4FDD" w:rsidP="0037130D">
            <w:pPr>
              <w:rPr>
                <w:sz w:val="16"/>
                <w:szCs w:val="20"/>
              </w:rPr>
            </w:pPr>
            <w:r w:rsidRPr="00362D28">
              <w:rPr>
                <w:sz w:val="16"/>
                <w:szCs w:val="20"/>
                <w:u w:val="single"/>
              </w:rPr>
              <w:t>MJ Plan</w:t>
            </w:r>
            <w:r w:rsidRPr="00362D28">
              <w:rPr>
                <w:sz w:val="16"/>
                <w:szCs w:val="20"/>
              </w:rPr>
              <w:t>: Section IV: Planning Process, Subsection “Coordination with Neighboring Communities and Other Agencies” (p. IV:14-15)</w:t>
            </w:r>
          </w:p>
        </w:tc>
        <w:tc>
          <w:tcPr>
            <w:tcW w:w="525" w:type="pct"/>
            <w:tcBorders>
              <w:right w:val="single" w:sz="2" w:space="0" w:color="auto"/>
            </w:tcBorders>
            <w:vAlign w:val="center"/>
          </w:tcPr>
          <w:p w14:paraId="583EB067" w14:textId="2828EFBA" w:rsidR="00EC4FDD" w:rsidRPr="001D112B" w:rsidRDefault="00A97DB4" w:rsidP="0036698F">
            <w:pPr>
              <w:jc w:val="center"/>
              <w:rPr>
                <w:b/>
              </w:rPr>
            </w:pPr>
            <w:r w:rsidRPr="001D112B">
              <w:rPr>
                <w:b/>
              </w:rPr>
              <w:t>X</w:t>
            </w:r>
          </w:p>
        </w:tc>
        <w:tc>
          <w:tcPr>
            <w:tcW w:w="456" w:type="pct"/>
            <w:tcBorders>
              <w:top w:val="single" w:sz="2" w:space="0" w:color="auto"/>
              <w:left w:val="single" w:sz="2" w:space="0" w:color="auto"/>
              <w:bottom w:val="single" w:sz="2" w:space="0" w:color="auto"/>
              <w:right w:val="single" w:sz="12" w:space="0" w:color="auto"/>
            </w:tcBorders>
            <w:vAlign w:val="center"/>
          </w:tcPr>
          <w:p w14:paraId="78024ADD" w14:textId="77777777" w:rsidR="00EC4FDD" w:rsidRPr="007D389B" w:rsidRDefault="00EC4FDD" w:rsidP="0036698F">
            <w:pPr>
              <w:jc w:val="center"/>
            </w:pPr>
          </w:p>
        </w:tc>
      </w:tr>
      <w:tr w:rsidR="005A35D7" w:rsidRPr="00614154" w14:paraId="0C877B83" w14:textId="77777777" w:rsidTr="00362D28">
        <w:trPr>
          <w:cantSplit/>
          <w:trHeight w:val="461"/>
        </w:trPr>
        <w:tc>
          <w:tcPr>
            <w:tcW w:w="2389" w:type="pct"/>
            <w:tcBorders>
              <w:left w:val="single" w:sz="12" w:space="0" w:color="auto"/>
              <w:bottom w:val="single" w:sz="4" w:space="0" w:color="auto"/>
            </w:tcBorders>
          </w:tcPr>
          <w:p w14:paraId="70BA7012" w14:textId="77777777" w:rsidR="005A35D7" w:rsidRPr="00614154" w:rsidRDefault="005A35D7" w:rsidP="005A35D7">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A3. Does the Plan document how the public was involved in the planning process during the drafting stage? (Requirement §201.6(b)(1))</w:t>
            </w:r>
          </w:p>
        </w:tc>
        <w:tc>
          <w:tcPr>
            <w:tcW w:w="1630" w:type="pct"/>
            <w:gridSpan w:val="2"/>
            <w:tcBorders>
              <w:bottom w:val="single" w:sz="4" w:space="0" w:color="auto"/>
            </w:tcBorders>
            <w:vAlign w:val="center"/>
          </w:tcPr>
          <w:p w14:paraId="3B6A6969" w14:textId="77777777" w:rsidR="005A35D7" w:rsidRPr="00362D28" w:rsidRDefault="005A35D7" w:rsidP="005A35D7">
            <w:pPr>
              <w:rPr>
                <w:sz w:val="16"/>
                <w:szCs w:val="20"/>
                <w:highlight w:val="yellow"/>
              </w:rPr>
            </w:pPr>
            <w:r w:rsidRPr="00362D28">
              <w:rPr>
                <w:sz w:val="16"/>
                <w:szCs w:val="20"/>
                <w:u w:val="single"/>
              </w:rPr>
              <w:t>MJ Plan</w:t>
            </w:r>
            <w:r w:rsidRPr="00362D28">
              <w:rPr>
                <w:sz w:val="16"/>
                <w:szCs w:val="20"/>
              </w:rPr>
              <w:t>: Section IV: Planning Process, Subsection “Public Participation for 2019 Natural Hazard Mitigation Plan Update” (p. IV:4-13)</w:t>
            </w:r>
          </w:p>
        </w:tc>
        <w:tc>
          <w:tcPr>
            <w:tcW w:w="525" w:type="pct"/>
            <w:tcBorders>
              <w:bottom w:val="single" w:sz="4" w:space="0" w:color="auto"/>
            </w:tcBorders>
            <w:vAlign w:val="center"/>
          </w:tcPr>
          <w:p w14:paraId="7C5AB92F" w14:textId="77777777" w:rsidR="005A35D7" w:rsidRPr="001D112B" w:rsidRDefault="00185B56" w:rsidP="005A35D7">
            <w:pPr>
              <w:jc w:val="center"/>
              <w:rPr>
                <w:b/>
              </w:rPr>
            </w:pPr>
            <w:r w:rsidRPr="001D112B">
              <w:rPr>
                <w:b/>
              </w:rPr>
              <w:t>X</w:t>
            </w:r>
          </w:p>
        </w:tc>
        <w:tc>
          <w:tcPr>
            <w:tcW w:w="456" w:type="pct"/>
            <w:tcBorders>
              <w:top w:val="single" w:sz="2" w:space="0" w:color="auto"/>
              <w:bottom w:val="single" w:sz="4" w:space="0" w:color="auto"/>
              <w:right w:val="single" w:sz="12" w:space="0" w:color="auto"/>
            </w:tcBorders>
            <w:vAlign w:val="center"/>
          </w:tcPr>
          <w:p w14:paraId="3F7F2A53" w14:textId="77777777" w:rsidR="005A35D7" w:rsidRPr="007D389B" w:rsidRDefault="005A35D7" w:rsidP="005A35D7">
            <w:pPr>
              <w:jc w:val="center"/>
              <w:rPr>
                <w:b/>
              </w:rPr>
            </w:pPr>
          </w:p>
        </w:tc>
      </w:tr>
      <w:tr w:rsidR="00EC4FDD" w:rsidRPr="00614154" w14:paraId="63F1D1F1" w14:textId="77777777" w:rsidTr="00362D28">
        <w:trPr>
          <w:cantSplit/>
          <w:trHeight w:val="461"/>
        </w:trPr>
        <w:tc>
          <w:tcPr>
            <w:tcW w:w="2389" w:type="pct"/>
            <w:tcBorders>
              <w:left w:val="single" w:sz="12" w:space="0" w:color="auto"/>
              <w:bottom w:val="single" w:sz="4" w:space="0" w:color="auto"/>
            </w:tcBorders>
          </w:tcPr>
          <w:p w14:paraId="4499FD66" w14:textId="77777777" w:rsidR="00EC4FDD" w:rsidRPr="00614154" w:rsidRDefault="00EC4FDD" w:rsidP="005A35D7">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A4. Does the Plan describe the review and incorporation of existing plans, studies, reports, and technical information? (Requirement §201.6(b)(3))</w:t>
            </w:r>
          </w:p>
        </w:tc>
        <w:tc>
          <w:tcPr>
            <w:tcW w:w="1630" w:type="pct"/>
            <w:gridSpan w:val="2"/>
            <w:tcBorders>
              <w:bottom w:val="single" w:sz="4" w:space="0" w:color="auto"/>
            </w:tcBorders>
            <w:vAlign w:val="center"/>
          </w:tcPr>
          <w:p w14:paraId="629AFD5B" w14:textId="77777777" w:rsidR="00EC4FDD" w:rsidRPr="00362D28" w:rsidRDefault="00EC4FDD" w:rsidP="005A35D7">
            <w:pPr>
              <w:rPr>
                <w:sz w:val="16"/>
                <w:szCs w:val="20"/>
              </w:rPr>
            </w:pPr>
            <w:r w:rsidRPr="00362D28">
              <w:rPr>
                <w:sz w:val="16"/>
                <w:szCs w:val="20"/>
                <w:u w:val="single"/>
              </w:rPr>
              <w:t>MJ Plan</w:t>
            </w:r>
            <w:r w:rsidRPr="00362D28">
              <w:rPr>
                <w:sz w:val="16"/>
                <w:szCs w:val="20"/>
              </w:rPr>
              <w:t>: Section III: Mitigation Strategies, Subsections “Existing Capabilities and Strategies” and “Summary of Effectiveness of Existing Strategies, Policies, Programs and Resources” (p. III:3-29); Section IV: Planning Process, Subsection “Municipal Plans Review/Update for 2019 Natural Hazard Mitigation Plan Update” (p.IV:2-3)</w:t>
            </w:r>
          </w:p>
          <w:p w14:paraId="6EF67AF3" w14:textId="77777777" w:rsidR="00EC4FDD" w:rsidRPr="00362D28" w:rsidRDefault="00EC4FDD" w:rsidP="005A35D7">
            <w:pPr>
              <w:rPr>
                <w:sz w:val="16"/>
                <w:szCs w:val="20"/>
                <w:highlight w:val="yellow"/>
                <w:u w:val="single"/>
              </w:rPr>
            </w:pPr>
            <w:r w:rsidRPr="00362D28">
              <w:rPr>
                <w:sz w:val="16"/>
                <w:szCs w:val="20"/>
                <w:u w:val="single"/>
              </w:rPr>
              <w:t>Annexes</w:t>
            </w:r>
            <w:r w:rsidRPr="00362D28">
              <w:rPr>
                <w:sz w:val="16"/>
                <w:szCs w:val="20"/>
              </w:rPr>
              <w:t>: “Capabilities” Section of each Annex</w:t>
            </w:r>
          </w:p>
        </w:tc>
        <w:tc>
          <w:tcPr>
            <w:tcW w:w="525" w:type="pct"/>
            <w:tcBorders>
              <w:bottom w:val="single" w:sz="4" w:space="0" w:color="auto"/>
              <w:right w:val="single" w:sz="4" w:space="0" w:color="auto"/>
            </w:tcBorders>
            <w:vAlign w:val="center"/>
          </w:tcPr>
          <w:p w14:paraId="00D7B5E4" w14:textId="77777777" w:rsidR="00EC4FDD" w:rsidRPr="001D112B" w:rsidRDefault="00185B56" w:rsidP="005A35D7">
            <w:pPr>
              <w:jc w:val="center"/>
              <w:rPr>
                <w:b/>
              </w:rPr>
            </w:pPr>
            <w:r w:rsidRPr="001D112B">
              <w:rPr>
                <w:b/>
              </w:rPr>
              <w:t>X</w:t>
            </w:r>
          </w:p>
        </w:tc>
        <w:tc>
          <w:tcPr>
            <w:tcW w:w="456" w:type="pct"/>
            <w:tcBorders>
              <w:left w:val="single" w:sz="4" w:space="0" w:color="auto"/>
              <w:bottom w:val="single" w:sz="4" w:space="0" w:color="auto"/>
              <w:right w:val="single" w:sz="12" w:space="0" w:color="auto"/>
            </w:tcBorders>
            <w:vAlign w:val="center"/>
          </w:tcPr>
          <w:p w14:paraId="6E6997CF" w14:textId="77777777" w:rsidR="00EC4FDD" w:rsidRPr="007D389B" w:rsidRDefault="00EC4FDD" w:rsidP="005A35D7">
            <w:pPr>
              <w:jc w:val="center"/>
            </w:pPr>
          </w:p>
        </w:tc>
      </w:tr>
      <w:tr w:rsidR="00EC4FDD" w:rsidRPr="00614154" w14:paraId="61280429" w14:textId="77777777" w:rsidTr="00362D28">
        <w:trPr>
          <w:cantSplit/>
          <w:trHeight w:val="461"/>
        </w:trPr>
        <w:tc>
          <w:tcPr>
            <w:tcW w:w="2389" w:type="pct"/>
            <w:tcBorders>
              <w:left w:val="single" w:sz="12" w:space="0" w:color="auto"/>
              <w:bottom w:val="single" w:sz="4" w:space="0" w:color="auto"/>
            </w:tcBorders>
          </w:tcPr>
          <w:p w14:paraId="4F0FE597" w14:textId="77777777" w:rsidR="00EC4FDD" w:rsidRPr="00614154" w:rsidRDefault="00EC4FDD" w:rsidP="005A35D7">
            <w:pPr>
              <w:pStyle w:val="URSHeading4"/>
              <w:snapToGrid w:val="0"/>
              <w:spacing w:before="0" w:after="0"/>
              <w:rPr>
                <w:rFonts w:asciiTheme="minorHAnsi" w:eastAsia="Cambria" w:hAnsiTheme="minorHAnsi"/>
                <w:b w:val="0"/>
                <w:i w:val="0"/>
                <w:iCs/>
                <w:sz w:val="20"/>
                <w:lang w:eastAsia="en-US"/>
              </w:rPr>
            </w:pPr>
            <w:r w:rsidRPr="00614154">
              <w:rPr>
                <w:rFonts w:asciiTheme="minorHAnsi" w:eastAsia="Cambria" w:hAnsiTheme="minorHAnsi"/>
                <w:b w:val="0"/>
                <w:i w:val="0"/>
                <w:iCs/>
                <w:sz w:val="20"/>
                <w:lang w:eastAsia="en-US"/>
              </w:rPr>
              <w:t>A5. Is there discussion of how the community(ies) will continue public participation in the plan maintenance process? (Requirement §201.6(c)(4)(iii))</w:t>
            </w:r>
          </w:p>
        </w:tc>
        <w:tc>
          <w:tcPr>
            <w:tcW w:w="1630" w:type="pct"/>
            <w:gridSpan w:val="2"/>
            <w:tcBorders>
              <w:bottom w:val="single" w:sz="4" w:space="0" w:color="auto"/>
            </w:tcBorders>
            <w:vAlign w:val="center"/>
          </w:tcPr>
          <w:p w14:paraId="2FE79FEF" w14:textId="77777777" w:rsidR="00EC4FDD" w:rsidRPr="00362D28" w:rsidRDefault="00EC4FDD" w:rsidP="002069CD">
            <w:pPr>
              <w:rPr>
                <w:sz w:val="16"/>
                <w:szCs w:val="20"/>
              </w:rPr>
            </w:pPr>
            <w:r w:rsidRPr="00362D28">
              <w:rPr>
                <w:sz w:val="16"/>
                <w:szCs w:val="20"/>
                <w:u w:val="single"/>
              </w:rPr>
              <w:t>MJ Plan</w:t>
            </w:r>
            <w:r w:rsidRPr="00362D28">
              <w:rPr>
                <w:sz w:val="16"/>
                <w:szCs w:val="20"/>
              </w:rPr>
              <w:t>: Section V: Plan Implementation and Maintenance, particularly subsection “Plan Updates”(p.V:5)</w:t>
            </w:r>
          </w:p>
          <w:p w14:paraId="63EF51A3" w14:textId="77777777" w:rsidR="00EC4FDD" w:rsidRPr="00362D28" w:rsidRDefault="00EC4FDD" w:rsidP="005A35D7">
            <w:pPr>
              <w:rPr>
                <w:sz w:val="16"/>
                <w:szCs w:val="20"/>
                <w:highlight w:val="yellow"/>
              </w:rPr>
            </w:pPr>
          </w:p>
        </w:tc>
        <w:tc>
          <w:tcPr>
            <w:tcW w:w="525" w:type="pct"/>
            <w:tcBorders>
              <w:bottom w:val="single" w:sz="4" w:space="0" w:color="auto"/>
              <w:right w:val="single" w:sz="4" w:space="0" w:color="auto"/>
            </w:tcBorders>
            <w:vAlign w:val="center"/>
          </w:tcPr>
          <w:p w14:paraId="6F1BD4CC" w14:textId="77777777" w:rsidR="00EC4FDD" w:rsidRPr="001D112B" w:rsidRDefault="0082536C" w:rsidP="00EC4FDD">
            <w:pPr>
              <w:jc w:val="center"/>
              <w:rPr>
                <w:b/>
              </w:rPr>
            </w:pPr>
            <w:r w:rsidRPr="001D112B">
              <w:rPr>
                <w:b/>
              </w:rPr>
              <w:t>X</w:t>
            </w:r>
          </w:p>
        </w:tc>
        <w:tc>
          <w:tcPr>
            <w:tcW w:w="456" w:type="pct"/>
            <w:tcBorders>
              <w:left w:val="single" w:sz="4" w:space="0" w:color="auto"/>
              <w:bottom w:val="single" w:sz="4" w:space="0" w:color="auto"/>
              <w:right w:val="single" w:sz="12" w:space="0" w:color="auto"/>
            </w:tcBorders>
            <w:vAlign w:val="center"/>
          </w:tcPr>
          <w:p w14:paraId="19BF763F" w14:textId="77777777" w:rsidR="00EC4FDD" w:rsidRPr="007D389B" w:rsidRDefault="00EC4FDD" w:rsidP="00EC4FDD"/>
        </w:tc>
      </w:tr>
      <w:tr w:rsidR="005A35D7" w:rsidRPr="00614154" w14:paraId="32EEB6DC" w14:textId="77777777" w:rsidTr="00362D28">
        <w:trPr>
          <w:cantSplit/>
          <w:trHeight w:val="461"/>
        </w:trPr>
        <w:tc>
          <w:tcPr>
            <w:tcW w:w="2389" w:type="pct"/>
            <w:tcBorders>
              <w:left w:val="single" w:sz="12" w:space="0" w:color="auto"/>
              <w:bottom w:val="single" w:sz="4" w:space="0" w:color="auto"/>
            </w:tcBorders>
          </w:tcPr>
          <w:p w14:paraId="5734785A" w14:textId="77777777" w:rsidR="005A35D7" w:rsidRPr="00614154" w:rsidRDefault="005A35D7" w:rsidP="005A35D7">
            <w:pPr>
              <w:rPr>
                <w:rFonts w:eastAsia="Cambria"/>
                <w:iCs/>
                <w:sz w:val="20"/>
                <w:szCs w:val="20"/>
              </w:rPr>
            </w:pPr>
            <w:r w:rsidRPr="00614154">
              <w:rPr>
                <w:rFonts w:eastAsia="Cambria"/>
                <w:iCs/>
                <w:sz w:val="20"/>
                <w:szCs w:val="20"/>
              </w:rPr>
              <w:t>A6. Is there a description of the method and schedule for keeping the plan current (monitoring, evaluating and updating the mitigation plan within a 5-year cycle)? (Requirement §201.6(c)(4)(i))</w:t>
            </w:r>
          </w:p>
        </w:tc>
        <w:tc>
          <w:tcPr>
            <w:tcW w:w="1630" w:type="pct"/>
            <w:gridSpan w:val="2"/>
            <w:tcBorders>
              <w:bottom w:val="single" w:sz="4" w:space="0" w:color="auto"/>
            </w:tcBorders>
            <w:vAlign w:val="center"/>
          </w:tcPr>
          <w:p w14:paraId="12F9FE46" w14:textId="77777777" w:rsidR="005A35D7" w:rsidRPr="00362D28" w:rsidRDefault="002069CD" w:rsidP="005A35D7">
            <w:pPr>
              <w:rPr>
                <w:sz w:val="16"/>
                <w:szCs w:val="20"/>
              </w:rPr>
            </w:pPr>
            <w:r w:rsidRPr="00362D28">
              <w:rPr>
                <w:sz w:val="16"/>
                <w:szCs w:val="20"/>
                <w:u w:val="single"/>
              </w:rPr>
              <w:t>MJ Plan</w:t>
            </w:r>
            <w:r w:rsidRPr="00362D28">
              <w:rPr>
                <w:sz w:val="16"/>
                <w:szCs w:val="20"/>
              </w:rPr>
              <w:t>: Section V: Plan Implementation and Maintenance, particularly subsection “Plan Updates”(p.V:5)</w:t>
            </w:r>
          </w:p>
        </w:tc>
        <w:tc>
          <w:tcPr>
            <w:tcW w:w="525" w:type="pct"/>
            <w:tcBorders>
              <w:bottom w:val="single" w:sz="4" w:space="0" w:color="auto"/>
            </w:tcBorders>
            <w:vAlign w:val="center"/>
          </w:tcPr>
          <w:p w14:paraId="1B9C7449" w14:textId="355456FB" w:rsidR="005A35D7" w:rsidRPr="001D112B" w:rsidRDefault="00BC14B5" w:rsidP="005A35D7">
            <w:pPr>
              <w:jc w:val="center"/>
              <w:rPr>
                <w:b/>
              </w:rPr>
            </w:pPr>
            <w:r w:rsidRPr="001D112B">
              <w:rPr>
                <w:b/>
              </w:rPr>
              <w:t>X</w:t>
            </w:r>
          </w:p>
        </w:tc>
        <w:tc>
          <w:tcPr>
            <w:tcW w:w="456" w:type="pct"/>
            <w:tcBorders>
              <w:bottom w:val="single" w:sz="4" w:space="0" w:color="auto"/>
              <w:right w:val="single" w:sz="12" w:space="0" w:color="auto"/>
            </w:tcBorders>
            <w:vAlign w:val="center"/>
          </w:tcPr>
          <w:p w14:paraId="5C25D87A" w14:textId="77777777" w:rsidR="005A35D7" w:rsidRPr="007D389B" w:rsidRDefault="005A35D7" w:rsidP="005A35D7">
            <w:pPr>
              <w:jc w:val="center"/>
            </w:pPr>
          </w:p>
        </w:tc>
      </w:tr>
      <w:tr w:rsidR="005A35D7" w:rsidRPr="00614154" w14:paraId="47EB4830" w14:textId="77777777" w:rsidTr="00E57A32">
        <w:trPr>
          <w:cantSplit/>
          <w:trHeight w:val="458"/>
        </w:trPr>
        <w:tc>
          <w:tcPr>
            <w:tcW w:w="5000" w:type="pct"/>
            <w:gridSpan w:val="5"/>
            <w:tcBorders>
              <w:top w:val="single" w:sz="4" w:space="0" w:color="auto"/>
              <w:left w:val="single" w:sz="12" w:space="0" w:color="auto"/>
              <w:bottom w:val="single" w:sz="12" w:space="0" w:color="auto"/>
              <w:right w:val="single" w:sz="12" w:space="0" w:color="auto"/>
            </w:tcBorders>
          </w:tcPr>
          <w:p w14:paraId="0AE9D70A" w14:textId="77777777" w:rsidR="005A35D7" w:rsidRPr="00632FFC" w:rsidRDefault="005A35D7" w:rsidP="00D63CBE">
            <w:r w:rsidRPr="00614154">
              <w:rPr>
                <w:b/>
                <w:bCs/>
                <w:iCs/>
                <w:sz w:val="20"/>
                <w:szCs w:val="20"/>
                <w:u w:val="single"/>
              </w:rPr>
              <w:t>ELEMENT A: REQUIRED REVISIONS</w:t>
            </w:r>
            <w:r w:rsidR="00632FFC">
              <w:rPr>
                <w:b/>
                <w:bCs/>
                <w:iCs/>
                <w:sz w:val="20"/>
                <w:szCs w:val="20"/>
                <w:u w:val="single"/>
              </w:rPr>
              <w:t xml:space="preserve"> </w:t>
            </w:r>
            <w:r w:rsidR="00632FFC">
              <w:t xml:space="preserve">I </w:t>
            </w:r>
          </w:p>
        </w:tc>
      </w:tr>
      <w:tr w:rsidR="005A35D7" w:rsidRPr="009D47E3" w14:paraId="5168DF7F" w14:textId="77777777"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14:paraId="283D4410" w14:textId="77777777" w:rsidR="005A35D7" w:rsidRPr="00614154" w:rsidRDefault="005A35D7" w:rsidP="00AD5B14">
            <w:pPr>
              <w:keepNext/>
              <w:rPr>
                <w:b/>
                <w:sz w:val="19"/>
              </w:rPr>
            </w:pPr>
            <w:r w:rsidRPr="00614154">
              <w:rPr>
                <w:b/>
              </w:rPr>
              <w:lastRenderedPageBreak/>
              <w:t xml:space="preserve">ELEMENT B. HAZARD IDENTIFICATION AND RISK ASSESSMENT </w:t>
            </w:r>
          </w:p>
        </w:tc>
      </w:tr>
      <w:tr w:rsidR="005A35D7" w:rsidRPr="00614154" w14:paraId="39FF9A02" w14:textId="77777777" w:rsidTr="00362D28">
        <w:trPr>
          <w:cantSplit/>
          <w:trHeight w:val="461"/>
        </w:trPr>
        <w:tc>
          <w:tcPr>
            <w:tcW w:w="2389" w:type="pct"/>
            <w:tcBorders>
              <w:left w:val="single" w:sz="12" w:space="0" w:color="auto"/>
            </w:tcBorders>
          </w:tcPr>
          <w:p w14:paraId="3F52E221" w14:textId="77777777" w:rsidR="005A35D7" w:rsidRPr="00614154" w:rsidRDefault="005A35D7" w:rsidP="005A35D7">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B1. Does the Plan include a description of the type, location, and extent of all natural hazards that can affect each jurisdiction(s)? (Requirement §201.6(c)(2)(i))</w:t>
            </w:r>
          </w:p>
        </w:tc>
        <w:tc>
          <w:tcPr>
            <w:tcW w:w="1630" w:type="pct"/>
            <w:gridSpan w:val="2"/>
            <w:vAlign w:val="center"/>
          </w:tcPr>
          <w:p w14:paraId="69B9E168" w14:textId="77777777" w:rsidR="005A35D7" w:rsidRPr="00362D28" w:rsidRDefault="005A35D7" w:rsidP="005A35D7">
            <w:pPr>
              <w:rPr>
                <w:sz w:val="16"/>
                <w:szCs w:val="20"/>
              </w:rPr>
            </w:pPr>
            <w:r w:rsidRPr="00362D28">
              <w:rPr>
                <w:sz w:val="16"/>
                <w:szCs w:val="20"/>
                <w:u w:val="single"/>
              </w:rPr>
              <w:t>MJ Plan</w:t>
            </w:r>
            <w:r w:rsidRPr="00362D28">
              <w:rPr>
                <w:sz w:val="16"/>
                <w:szCs w:val="20"/>
              </w:rPr>
              <w:t xml:space="preserve">: Section </w:t>
            </w:r>
            <w:r w:rsidR="00AD5B14" w:rsidRPr="00362D28">
              <w:rPr>
                <w:sz w:val="16"/>
                <w:szCs w:val="20"/>
              </w:rPr>
              <w:t>II</w:t>
            </w:r>
            <w:r w:rsidRPr="00362D28">
              <w:rPr>
                <w:sz w:val="16"/>
                <w:szCs w:val="20"/>
              </w:rPr>
              <w:t xml:space="preserve"> (</w:t>
            </w:r>
            <w:r w:rsidR="00AD5B14" w:rsidRPr="00362D28">
              <w:rPr>
                <w:sz w:val="16"/>
                <w:szCs w:val="20"/>
              </w:rPr>
              <w:t>Hazard Evaluation</w:t>
            </w:r>
            <w:r w:rsidRPr="00362D28">
              <w:rPr>
                <w:sz w:val="16"/>
                <w:szCs w:val="20"/>
              </w:rPr>
              <w:t>) identifies hazards</w:t>
            </w:r>
            <w:r w:rsidR="00AD5B14" w:rsidRPr="00362D28">
              <w:rPr>
                <w:sz w:val="16"/>
                <w:szCs w:val="20"/>
              </w:rPr>
              <w:t>.</w:t>
            </w:r>
            <w:r w:rsidRPr="00362D28">
              <w:rPr>
                <w:sz w:val="16"/>
                <w:szCs w:val="20"/>
              </w:rPr>
              <w:t xml:space="preserve"> </w:t>
            </w:r>
            <w:r w:rsidR="00AD5B14" w:rsidRPr="00362D28">
              <w:rPr>
                <w:sz w:val="16"/>
                <w:szCs w:val="20"/>
              </w:rPr>
              <w:t>E</w:t>
            </w:r>
            <w:r w:rsidRPr="00362D28">
              <w:rPr>
                <w:sz w:val="16"/>
                <w:szCs w:val="20"/>
              </w:rPr>
              <w:t xml:space="preserve">ach </w:t>
            </w:r>
            <w:r w:rsidR="00AD5B14" w:rsidRPr="00362D28">
              <w:rPr>
                <w:sz w:val="16"/>
                <w:szCs w:val="20"/>
              </w:rPr>
              <w:t>h</w:t>
            </w:r>
            <w:r w:rsidRPr="00362D28">
              <w:rPr>
                <w:sz w:val="16"/>
                <w:szCs w:val="20"/>
              </w:rPr>
              <w:t>azard</w:t>
            </w:r>
            <w:r w:rsidR="00AD5B14" w:rsidRPr="00362D28">
              <w:rPr>
                <w:sz w:val="16"/>
                <w:szCs w:val="20"/>
              </w:rPr>
              <w:t xml:space="preserve"> section within Section II </w:t>
            </w:r>
            <w:r w:rsidRPr="00362D28">
              <w:rPr>
                <w:sz w:val="16"/>
                <w:szCs w:val="20"/>
              </w:rPr>
              <w:t xml:space="preserve">describes </w:t>
            </w:r>
            <w:r w:rsidR="00AD5B14" w:rsidRPr="00362D28">
              <w:rPr>
                <w:sz w:val="16"/>
                <w:szCs w:val="20"/>
              </w:rPr>
              <w:t xml:space="preserve">that hazard’s </w:t>
            </w:r>
            <w:r w:rsidRPr="00362D28">
              <w:rPr>
                <w:sz w:val="16"/>
                <w:szCs w:val="20"/>
              </w:rPr>
              <w:t>location and extent</w:t>
            </w:r>
            <w:r w:rsidR="00AD5B14" w:rsidRPr="00362D28">
              <w:rPr>
                <w:sz w:val="16"/>
                <w:szCs w:val="20"/>
              </w:rPr>
              <w:t xml:space="preserve"> in subsections titled “Location” and “Extent”</w:t>
            </w:r>
            <w:r w:rsidRPr="00362D28">
              <w:rPr>
                <w:sz w:val="16"/>
                <w:szCs w:val="20"/>
              </w:rPr>
              <w:t xml:space="preserve"> (</w:t>
            </w:r>
            <w:r w:rsidR="00AD5B14" w:rsidRPr="00362D28">
              <w:rPr>
                <w:sz w:val="16"/>
                <w:szCs w:val="20"/>
              </w:rPr>
              <w:t>starting on pages 15, 22, 50, 58, 72, 82, 88, 98, and 104 of Section II</w:t>
            </w:r>
            <w:r w:rsidRPr="00362D28">
              <w:rPr>
                <w:sz w:val="16"/>
                <w:szCs w:val="20"/>
              </w:rPr>
              <w:t>)</w:t>
            </w:r>
            <w:r w:rsidR="00AD5B14" w:rsidRPr="00362D28">
              <w:rPr>
                <w:sz w:val="16"/>
                <w:szCs w:val="20"/>
              </w:rPr>
              <w:t>.  Subsection “Hazards Summary,” beginning on p. II:108, summarizes vulnerable locations for each hazard.</w:t>
            </w:r>
          </w:p>
          <w:p w14:paraId="1B092F52" w14:textId="77777777" w:rsidR="005A35D7" w:rsidRPr="00362D28" w:rsidRDefault="005A35D7" w:rsidP="005A35D7">
            <w:pPr>
              <w:rPr>
                <w:sz w:val="16"/>
                <w:szCs w:val="20"/>
              </w:rPr>
            </w:pPr>
            <w:r w:rsidRPr="00362D28">
              <w:rPr>
                <w:sz w:val="16"/>
                <w:szCs w:val="20"/>
                <w:u w:val="single"/>
              </w:rPr>
              <w:t>Annexes</w:t>
            </w:r>
            <w:r w:rsidRPr="00362D28">
              <w:rPr>
                <w:sz w:val="16"/>
                <w:szCs w:val="20"/>
              </w:rPr>
              <w:t xml:space="preserve">: </w:t>
            </w:r>
            <w:r w:rsidR="00AD5B14" w:rsidRPr="00362D28">
              <w:rPr>
                <w:sz w:val="16"/>
                <w:szCs w:val="20"/>
              </w:rPr>
              <w:t>The “Challenges Overview” subs</w:t>
            </w:r>
            <w:r w:rsidRPr="00362D28">
              <w:rPr>
                <w:sz w:val="16"/>
                <w:szCs w:val="20"/>
              </w:rPr>
              <w:t>ection</w:t>
            </w:r>
            <w:r w:rsidR="00AD5B14" w:rsidRPr="00362D28">
              <w:rPr>
                <w:sz w:val="16"/>
                <w:szCs w:val="20"/>
              </w:rPr>
              <w:t xml:space="preserve"> of each municipal annex notes key hazards, and their locations and extents.</w:t>
            </w:r>
          </w:p>
        </w:tc>
        <w:tc>
          <w:tcPr>
            <w:tcW w:w="525" w:type="pct"/>
            <w:vAlign w:val="center"/>
          </w:tcPr>
          <w:p w14:paraId="4A691CC7" w14:textId="379F803F" w:rsidR="008F0DFC" w:rsidRPr="009A3516" w:rsidRDefault="00CA5340" w:rsidP="005A35D7">
            <w:pPr>
              <w:jc w:val="center"/>
              <w:rPr>
                <w:b/>
              </w:rPr>
            </w:pPr>
            <w:r>
              <w:rPr>
                <w:b/>
              </w:rPr>
              <w:t>X</w:t>
            </w:r>
          </w:p>
        </w:tc>
        <w:tc>
          <w:tcPr>
            <w:tcW w:w="456" w:type="pct"/>
            <w:tcBorders>
              <w:right w:val="single" w:sz="12" w:space="0" w:color="auto"/>
            </w:tcBorders>
            <w:vAlign w:val="center"/>
          </w:tcPr>
          <w:p w14:paraId="3D81DCC7" w14:textId="77777777" w:rsidR="005A35D7" w:rsidRPr="007D389B" w:rsidRDefault="005A35D7" w:rsidP="005A35D7">
            <w:pPr>
              <w:jc w:val="center"/>
            </w:pPr>
          </w:p>
        </w:tc>
      </w:tr>
      <w:tr w:rsidR="005A35D7" w:rsidRPr="00614154" w14:paraId="2B8A9F99" w14:textId="77777777" w:rsidTr="00362D28">
        <w:trPr>
          <w:cantSplit/>
          <w:trHeight w:val="461"/>
        </w:trPr>
        <w:tc>
          <w:tcPr>
            <w:tcW w:w="2389" w:type="pct"/>
            <w:tcBorders>
              <w:left w:val="single" w:sz="12" w:space="0" w:color="auto"/>
            </w:tcBorders>
          </w:tcPr>
          <w:p w14:paraId="1DC3FECB" w14:textId="77777777" w:rsidR="005A35D7" w:rsidRPr="00614154" w:rsidRDefault="005A35D7" w:rsidP="005A35D7">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B2. Does the Plan include information on previous occurrences of hazard events and on the probability of future hazard events for each jurisdiction? (Requirement §201.6(c)(2)(i))</w:t>
            </w:r>
          </w:p>
        </w:tc>
        <w:tc>
          <w:tcPr>
            <w:tcW w:w="1630" w:type="pct"/>
            <w:gridSpan w:val="2"/>
            <w:vAlign w:val="center"/>
          </w:tcPr>
          <w:p w14:paraId="031270D7" w14:textId="77777777" w:rsidR="004B57C3" w:rsidRPr="00362D28" w:rsidRDefault="004B57C3" w:rsidP="004B57C3">
            <w:pPr>
              <w:rPr>
                <w:sz w:val="16"/>
                <w:szCs w:val="20"/>
              </w:rPr>
            </w:pPr>
            <w:r w:rsidRPr="00362D28">
              <w:rPr>
                <w:sz w:val="16"/>
                <w:szCs w:val="20"/>
                <w:u w:val="single"/>
              </w:rPr>
              <w:t>MJ Plan</w:t>
            </w:r>
            <w:r w:rsidRPr="00362D28">
              <w:rPr>
                <w:sz w:val="16"/>
                <w:szCs w:val="20"/>
              </w:rPr>
              <w:t>: Section II (Hazard Evaluation) identifies hazards. Each hazard section within Section II describes previous occurrences of that hazard in subsections titled “Previous Occurrences”; Probability of future events is described in subsections titled “Probability.”  Subsection “Hazards Summary,” beginning on p. II:108, summarizes event frequency for each hazard.</w:t>
            </w:r>
          </w:p>
          <w:p w14:paraId="757F9955" w14:textId="77777777" w:rsidR="005A35D7" w:rsidRPr="00362D28" w:rsidRDefault="00AD5B14" w:rsidP="005A35D7">
            <w:pPr>
              <w:rPr>
                <w:sz w:val="16"/>
                <w:szCs w:val="20"/>
                <w:highlight w:val="yellow"/>
              </w:rPr>
            </w:pPr>
            <w:r w:rsidRPr="00362D28">
              <w:rPr>
                <w:sz w:val="16"/>
                <w:szCs w:val="20"/>
                <w:u w:val="single"/>
              </w:rPr>
              <w:t>Annexes</w:t>
            </w:r>
            <w:r w:rsidRPr="00362D28">
              <w:rPr>
                <w:sz w:val="16"/>
                <w:szCs w:val="20"/>
              </w:rPr>
              <w:t xml:space="preserve">: The “Challenges” section of each municipal annex notes previous occurrences of note for some key hazards in the “Challenges Overview” subsections; historic losses due to different hazard events are summarized in the </w:t>
            </w:r>
            <w:r w:rsidR="004B57C3" w:rsidRPr="00362D28">
              <w:rPr>
                <w:sz w:val="16"/>
                <w:szCs w:val="20"/>
              </w:rPr>
              <w:t>“Hazard Losses” subsections.</w:t>
            </w:r>
          </w:p>
        </w:tc>
        <w:tc>
          <w:tcPr>
            <w:tcW w:w="525" w:type="pct"/>
            <w:vAlign w:val="center"/>
          </w:tcPr>
          <w:p w14:paraId="3B2A38AF" w14:textId="62E116E3" w:rsidR="005A35D7" w:rsidRPr="009A3516" w:rsidRDefault="00BB1175" w:rsidP="00D77733">
            <w:pPr>
              <w:jc w:val="center"/>
              <w:rPr>
                <w:b/>
              </w:rPr>
            </w:pPr>
            <w:r>
              <w:rPr>
                <w:b/>
              </w:rPr>
              <w:t>X</w:t>
            </w:r>
          </w:p>
        </w:tc>
        <w:tc>
          <w:tcPr>
            <w:tcW w:w="456" w:type="pct"/>
            <w:tcBorders>
              <w:right w:val="single" w:sz="12" w:space="0" w:color="auto"/>
            </w:tcBorders>
            <w:vAlign w:val="center"/>
          </w:tcPr>
          <w:p w14:paraId="5DCD6438" w14:textId="77777777" w:rsidR="005A35D7" w:rsidRPr="007D389B" w:rsidRDefault="005A35D7" w:rsidP="005A35D7">
            <w:pPr>
              <w:jc w:val="center"/>
            </w:pPr>
          </w:p>
        </w:tc>
      </w:tr>
      <w:tr w:rsidR="0023722A" w:rsidRPr="00614154" w14:paraId="4D676C58" w14:textId="77777777" w:rsidTr="00362D28">
        <w:trPr>
          <w:cantSplit/>
          <w:trHeight w:val="461"/>
        </w:trPr>
        <w:tc>
          <w:tcPr>
            <w:tcW w:w="2389" w:type="pct"/>
            <w:tcBorders>
              <w:left w:val="single" w:sz="12" w:space="0" w:color="auto"/>
            </w:tcBorders>
          </w:tcPr>
          <w:p w14:paraId="00196F9A" w14:textId="77777777" w:rsidR="0023722A" w:rsidRPr="00614154" w:rsidRDefault="0023722A" w:rsidP="0023722A">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B3. Is there a description of each identified hazard’s impact on the community as well as an overall summary of the community’s vulnerability for each jurisdiction? (Requirement §201.6(c)(2)(ii))</w:t>
            </w:r>
          </w:p>
        </w:tc>
        <w:tc>
          <w:tcPr>
            <w:tcW w:w="1630" w:type="pct"/>
            <w:gridSpan w:val="2"/>
            <w:vAlign w:val="center"/>
          </w:tcPr>
          <w:p w14:paraId="6ADB1134" w14:textId="77777777" w:rsidR="0023722A" w:rsidRPr="00362D28" w:rsidRDefault="0023722A" w:rsidP="0023722A">
            <w:pPr>
              <w:rPr>
                <w:sz w:val="16"/>
                <w:szCs w:val="20"/>
              </w:rPr>
            </w:pPr>
            <w:r w:rsidRPr="00362D28">
              <w:rPr>
                <w:sz w:val="16"/>
                <w:szCs w:val="20"/>
                <w:u w:val="single"/>
              </w:rPr>
              <w:t>MJ Plan</w:t>
            </w:r>
            <w:r w:rsidRPr="00362D28">
              <w:rPr>
                <w:sz w:val="16"/>
                <w:szCs w:val="20"/>
              </w:rPr>
              <w:t>: Section II (Hazard Evaluation) identifies hazards. Each hazard section within Section II describes the impact to the community from that hazard in subsections titled “Impacts to Community Assets.”  Subsection “Hazards Summary,” beginning on p. II:108, summarizes potential impacts and economic loss sources for each hazard.</w:t>
            </w:r>
          </w:p>
          <w:p w14:paraId="712FE2D0" w14:textId="77777777" w:rsidR="0023722A" w:rsidRPr="00362D28" w:rsidRDefault="0023722A" w:rsidP="0023722A">
            <w:pPr>
              <w:rPr>
                <w:sz w:val="16"/>
                <w:szCs w:val="20"/>
                <w:highlight w:val="yellow"/>
              </w:rPr>
            </w:pPr>
            <w:r w:rsidRPr="00362D28">
              <w:rPr>
                <w:sz w:val="16"/>
                <w:szCs w:val="20"/>
                <w:u w:val="single"/>
              </w:rPr>
              <w:t>Annexes</w:t>
            </w:r>
            <w:r w:rsidRPr="00362D28">
              <w:rPr>
                <w:sz w:val="16"/>
                <w:szCs w:val="20"/>
              </w:rPr>
              <w:t xml:space="preserve">: The “Challenges” section of each municipal annex notes </w:t>
            </w:r>
            <w:r w:rsidR="00F13FB7" w:rsidRPr="00362D28">
              <w:rPr>
                <w:sz w:val="16"/>
                <w:szCs w:val="20"/>
              </w:rPr>
              <w:t xml:space="preserve">vulnerabilities identified by each community, as well as </w:t>
            </w:r>
            <w:r w:rsidRPr="00362D28">
              <w:rPr>
                <w:sz w:val="16"/>
                <w:szCs w:val="20"/>
              </w:rPr>
              <w:t>previous occurrences</w:t>
            </w:r>
            <w:r w:rsidR="00F13FB7" w:rsidRPr="00362D28">
              <w:rPr>
                <w:sz w:val="16"/>
                <w:szCs w:val="20"/>
              </w:rPr>
              <w:t xml:space="preserve"> and</w:t>
            </w:r>
            <w:r w:rsidRPr="00362D28">
              <w:rPr>
                <w:sz w:val="16"/>
                <w:szCs w:val="20"/>
              </w:rPr>
              <w:t xml:space="preserve"> historic losses due to different hazard events.</w:t>
            </w:r>
          </w:p>
        </w:tc>
        <w:tc>
          <w:tcPr>
            <w:tcW w:w="525" w:type="pct"/>
            <w:vAlign w:val="center"/>
          </w:tcPr>
          <w:p w14:paraId="551D34D4" w14:textId="2B4427A9" w:rsidR="0023722A" w:rsidRPr="009A3516" w:rsidRDefault="0015316C" w:rsidP="00D77733">
            <w:pPr>
              <w:jc w:val="center"/>
              <w:rPr>
                <w:b/>
              </w:rPr>
            </w:pPr>
            <w:r>
              <w:rPr>
                <w:b/>
              </w:rPr>
              <w:t>X</w:t>
            </w:r>
          </w:p>
        </w:tc>
        <w:tc>
          <w:tcPr>
            <w:tcW w:w="456" w:type="pct"/>
            <w:tcBorders>
              <w:right w:val="single" w:sz="12" w:space="0" w:color="auto"/>
            </w:tcBorders>
            <w:vAlign w:val="center"/>
          </w:tcPr>
          <w:p w14:paraId="5C809F2D" w14:textId="77777777" w:rsidR="0023722A" w:rsidRPr="007D389B" w:rsidRDefault="0023722A" w:rsidP="0023722A">
            <w:pPr>
              <w:jc w:val="center"/>
            </w:pPr>
          </w:p>
        </w:tc>
      </w:tr>
      <w:tr w:rsidR="005A35D7" w:rsidRPr="00614154" w14:paraId="6E81D34D" w14:textId="77777777" w:rsidTr="00362D28">
        <w:trPr>
          <w:cantSplit/>
          <w:trHeight w:val="461"/>
        </w:trPr>
        <w:tc>
          <w:tcPr>
            <w:tcW w:w="2389" w:type="pct"/>
            <w:tcBorders>
              <w:left w:val="single" w:sz="12" w:space="0" w:color="auto"/>
            </w:tcBorders>
          </w:tcPr>
          <w:p w14:paraId="13B4547F" w14:textId="77777777" w:rsidR="005A35D7" w:rsidRPr="00614154" w:rsidRDefault="005A35D7" w:rsidP="005A35D7">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B4. Does the Plan address NFIP insured structures within the jurisdiction that have been repetitively damaged by floods? (Requirement §201.6(c)(2)(ii))</w:t>
            </w:r>
          </w:p>
        </w:tc>
        <w:tc>
          <w:tcPr>
            <w:tcW w:w="1630" w:type="pct"/>
            <w:gridSpan w:val="2"/>
            <w:vAlign w:val="center"/>
          </w:tcPr>
          <w:p w14:paraId="081A4E87" w14:textId="77777777" w:rsidR="005A35D7" w:rsidRPr="00362D28" w:rsidRDefault="005A35D7" w:rsidP="005A35D7">
            <w:pPr>
              <w:rPr>
                <w:sz w:val="16"/>
                <w:szCs w:val="20"/>
              </w:rPr>
            </w:pPr>
            <w:r w:rsidRPr="00362D28">
              <w:rPr>
                <w:sz w:val="16"/>
                <w:szCs w:val="20"/>
                <w:u w:val="single"/>
              </w:rPr>
              <w:t>MJ Plan</w:t>
            </w:r>
            <w:r w:rsidRPr="00362D28">
              <w:rPr>
                <w:sz w:val="16"/>
                <w:szCs w:val="20"/>
              </w:rPr>
              <w:t xml:space="preserve">: </w:t>
            </w:r>
            <w:r w:rsidR="00A3551F" w:rsidRPr="00362D28">
              <w:rPr>
                <w:sz w:val="16"/>
                <w:szCs w:val="20"/>
              </w:rPr>
              <w:t xml:space="preserve">The “Floods” hazard section within Section II addresses RL properties in subsection “Impacts to Community Assets” (beginning on p. II:43). </w:t>
            </w:r>
            <w:r w:rsidR="0005323C" w:rsidRPr="00362D28">
              <w:rPr>
                <w:sz w:val="16"/>
                <w:szCs w:val="20"/>
              </w:rPr>
              <w:t>Table 17 on p</w:t>
            </w:r>
            <w:r w:rsidR="00A40FFB" w:rsidRPr="00362D28">
              <w:rPr>
                <w:sz w:val="16"/>
                <w:szCs w:val="20"/>
              </w:rPr>
              <w:t>age</w:t>
            </w:r>
            <w:r w:rsidR="0005323C" w:rsidRPr="00362D28">
              <w:rPr>
                <w:sz w:val="16"/>
                <w:szCs w:val="20"/>
              </w:rPr>
              <w:t xml:space="preserve"> II:45 summarizes RL c</w:t>
            </w:r>
            <w:r w:rsidR="00A40FFB" w:rsidRPr="00362D28">
              <w:rPr>
                <w:sz w:val="16"/>
                <w:szCs w:val="20"/>
              </w:rPr>
              <w:t>l</w:t>
            </w:r>
            <w:r w:rsidR="0005323C" w:rsidRPr="00362D28">
              <w:rPr>
                <w:sz w:val="16"/>
                <w:szCs w:val="20"/>
              </w:rPr>
              <w:t>aims</w:t>
            </w:r>
            <w:r w:rsidR="00A40FFB" w:rsidRPr="00362D28">
              <w:rPr>
                <w:sz w:val="16"/>
                <w:szCs w:val="20"/>
              </w:rPr>
              <w:t xml:space="preserve"> in each community since 1982. </w:t>
            </w:r>
            <w:r w:rsidR="00A3551F" w:rsidRPr="00362D28">
              <w:rPr>
                <w:sz w:val="16"/>
                <w:szCs w:val="20"/>
              </w:rPr>
              <w:t xml:space="preserve"> </w:t>
            </w:r>
            <w:r w:rsidR="00EB6BFA" w:rsidRPr="00362D28">
              <w:rPr>
                <w:sz w:val="16"/>
                <w:szCs w:val="20"/>
              </w:rPr>
              <w:t>The regional challenge of appropriately addressing RL properties is described on page III:38 and in Factsheet 16 on page III:40.</w:t>
            </w:r>
          </w:p>
          <w:p w14:paraId="744341F8" w14:textId="77777777" w:rsidR="005A35D7" w:rsidRPr="00362D28" w:rsidRDefault="00EB6BFA" w:rsidP="005A35D7">
            <w:pPr>
              <w:rPr>
                <w:sz w:val="16"/>
                <w:szCs w:val="20"/>
                <w:highlight w:val="yellow"/>
              </w:rPr>
            </w:pPr>
            <w:r w:rsidRPr="00362D28">
              <w:rPr>
                <w:sz w:val="16"/>
                <w:szCs w:val="20"/>
                <w:u w:val="single"/>
              </w:rPr>
              <w:t>Annexes</w:t>
            </w:r>
            <w:r w:rsidRPr="00362D28">
              <w:rPr>
                <w:sz w:val="16"/>
                <w:szCs w:val="20"/>
              </w:rPr>
              <w:t>: Within the “Challenges” section of each municipal annex is a “Hazard Losses” subsection that contains a summary of “Historic FEMA Payments.”  Each “Historic FEMA Payments” summary describes NFIP claims and RL properties.</w:t>
            </w:r>
            <w:r w:rsidR="00A3551F" w:rsidRPr="00362D28">
              <w:rPr>
                <w:sz w:val="16"/>
                <w:szCs w:val="20"/>
              </w:rPr>
              <w:t xml:space="preserve">  Mitigation actions specifically relating to RL properties are listed for </w:t>
            </w:r>
            <w:r w:rsidR="002354B5" w:rsidRPr="00362D28">
              <w:rPr>
                <w:sz w:val="16"/>
                <w:szCs w:val="20"/>
              </w:rPr>
              <w:t>each municipality that has RL properties.</w:t>
            </w:r>
          </w:p>
        </w:tc>
        <w:tc>
          <w:tcPr>
            <w:tcW w:w="525" w:type="pct"/>
            <w:vAlign w:val="center"/>
          </w:tcPr>
          <w:p w14:paraId="5346B862" w14:textId="77777777" w:rsidR="005A35D7" w:rsidRPr="007D389B" w:rsidRDefault="007D389B" w:rsidP="005A35D7">
            <w:pPr>
              <w:jc w:val="center"/>
              <w:rPr>
                <w:b/>
              </w:rPr>
            </w:pPr>
            <w:r w:rsidRPr="007D389B">
              <w:rPr>
                <w:b/>
              </w:rPr>
              <w:t>X</w:t>
            </w:r>
          </w:p>
        </w:tc>
        <w:tc>
          <w:tcPr>
            <w:tcW w:w="456" w:type="pct"/>
            <w:tcBorders>
              <w:right w:val="single" w:sz="12" w:space="0" w:color="auto"/>
            </w:tcBorders>
            <w:vAlign w:val="center"/>
          </w:tcPr>
          <w:p w14:paraId="5B1C7A04" w14:textId="77777777" w:rsidR="005A35D7" w:rsidRPr="007D389B" w:rsidRDefault="005A35D7" w:rsidP="005A35D7">
            <w:pPr>
              <w:jc w:val="center"/>
            </w:pPr>
          </w:p>
        </w:tc>
      </w:tr>
      <w:tr w:rsidR="005A35D7" w:rsidRPr="00614154" w14:paraId="5629B46B" w14:textId="77777777" w:rsidTr="00D63CBE">
        <w:trPr>
          <w:cantSplit/>
          <w:trHeight w:val="1367"/>
        </w:trPr>
        <w:tc>
          <w:tcPr>
            <w:tcW w:w="5000" w:type="pct"/>
            <w:gridSpan w:val="5"/>
            <w:tcBorders>
              <w:left w:val="single" w:sz="12" w:space="0" w:color="auto"/>
              <w:bottom w:val="single" w:sz="12" w:space="0" w:color="auto"/>
              <w:right w:val="single" w:sz="12" w:space="0" w:color="auto"/>
            </w:tcBorders>
          </w:tcPr>
          <w:p w14:paraId="059427BD" w14:textId="77777777" w:rsidR="005A35D7" w:rsidRDefault="005A35D7" w:rsidP="005A35D7">
            <w:pPr>
              <w:rPr>
                <w:b/>
                <w:bCs/>
                <w:iCs/>
                <w:sz w:val="20"/>
                <w:szCs w:val="20"/>
                <w:u w:val="single"/>
              </w:rPr>
            </w:pPr>
            <w:r w:rsidRPr="00614154">
              <w:rPr>
                <w:b/>
                <w:bCs/>
                <w:iCs/>
                <w:sz w:val="20"/>
                <w:szCs w:val="20"/>
                <w:u w:val="single"/>
              </w:rPr>
              <w:t xml:space="preserve">ELEMENT B: REQUIRED REVISIONS </w:t>
            </w:r>
          </w:p>
          <w:p w14:paraId="1FC52D64" w14:textId="77777777" w:rsidR="00362D28" w:rsidRDefault="00362D28" w:rsidP="005A35D7">
            <w:pPr>
              <w:rPr>
                <w:sz w:val="20"/>
                <w:szCs w:val="20"/>
              </w:rPr>
            </w:pPr>
          </w:p>
          <w:p w14:paraId="6A6B23DA" w14:textId="77777777" w:rsidR="00362D28" w:rsidRDefault="00362D28" w:rsidP="005A35D7">
            <w:pPr>
              <w:rPr>
                <w:sz w:val="20"/>
                <w:szCs w:val="20"/>
              </w:rPr>
            </w:pPr>
          </w:p>
          <w:p w14:paraId="2B4B49D3" w14:textId="77777777" w:rsidR="00362D28" w:rsidRDefault="00362D28" w:rsidP="005A35D7">
            <w:pPr>
              <w:rPr>
                <w:sz w:val="20"/>
                <w:szCs w:val="20"/>
              </w:rPr>
            </w:pPr>
          </w:p>
          <w:p w14:paraId="025BDF26" w14:textId="77777777" w:rsidR="00362D28" w:rsidRDefault="00362D28" w:rsidP="005A35D7">
            <w:pPr>
              <w:rPr>
                <w:sz w:val="20"/>
                <w:szCs w:val="20"/>
              </w:rPr>
            </w:pPr>
          </w:p>
          <w:p w14:paraId="198C70D3" w14:textId="77777777" w:rsidR="00362D28" w:rsidRDefault="00362D28" w:rsidP="005A35D7">
            <w:pPr>
              <w:rPr>
                <w:sz w:val="20"/>
                <w:szCs w:val="20"/>
              </w:rPr>
            </w:pPr>
          </w:p>
          <w:p w14:paraId="3BD11516" w14:textId="77777777" w:rsidR="00362D28" w:rsidRDefault="00362D28" w:rsidP="005A35D7">
            <w:pPr>
              <w:rPr>
                <w:sz w:val="20"/>
                <w:szCs w:val="20"/>
              </w:rPr>
            </w:pPr>
          </w:p>
          <w:p w14:paraId="5F22D3F1" w14:textId="77777777" w:rsidR="00362D28" w:rsidRPr="00614154" w:rsidRDefault="00362D28" w:rsidP="005A35D7">
            <w:pPr>
              <w:rPr>
                <w:sz w:val="20"/>
                <w:szCs w:val="20"/>
              </w:rPr>
            </w:pPr>
          </w:p>
        </w:tc>
      </w:tr>
      <w:tr w:rsidR="005A35D7" w:rsidRPr="009D47E3" w14:paraId="7BEB593E" w14:textId="77777777" w:rsidTr="0036698F">
        <w:trPr>
          <w:cantSplit/>
          <w:trHeight w:val="533"/>
        </w:trPr>
        <w:tc>
          <w:tcPr>
            <w:tcW w:w="5000" w:type="pct"/>
            <w:gridSpan w:val="5"/>
            <w:tcBorders>
              <w:top w:val="single" w:sz="12" w:space="0" w:color="auto"/>
              <w:left w:val="single" w:sz="12" w:space="0" w:color="auto"/>
              <w:bottom w:val="single" w:sz="4" w:space="0" w:color="auto"/>
              <w:right w:val="single" w:sz="12" w:space="0" w:color="auto"/>
            </w:tcBorders>
            <w:shd w:val="pct15" w:color="auto" w:fill="auto"/>
            <w:vAlign w:val="center"/>
          </w:tcPr>
          <w:p w14:paraId="18FB4DFB" w14:textId="77777777" w:rsidR="005A35D7" w:rsidRPr="00614154" w:rsidRDefault="005A35D7" w:rsidP="005A35D7">
            <w:pPr>
              <w:rPr>
                <w:sz w:val="19"/>
              </w:rPr>
            </w:pPr>
            <w:r w:rsidRPr="00614154">
              <w:rPr>
                <w:b/>
              </w:rPr>
              <w:lastRenderedPageBreak/>
              <w:t>ELEMENT C. MITIGATION STRATEGY</w:t>
            </w:r>
          </w:p>
        </w:tc>
      </w:tr>
      <w:tr w:rsidR="005A35D7" w:rsidRPr="00614154" w14:paraId="7091589D" w14:textId="77777777" w:rsidTr="00362D28">
        <w:trPr>
          <w:cantSplit/>
          <w:trHeight w:val="461"/>
        </w:trPr>
        <w:tc>
          <w:tcPr>
            <w:tcW w:w="2389" w:type="pct"/>
            <w:tcBorders>
              <w:left w:val="single" w:sz="12" w:space="0" w:color="auto"/>
            </w:tcBorders>
            <w:shd w:val="clear" w:color="auto" w:fill="auto"/>
          </w:tcPr>
          <w:p w14:paraId="0ECB8F2C" w14:textId="77777777" w:rsidR="005A35D7" w:rsidRPr="00614154" w:rsidRDefault="005A35D7" w:rsidP="005A35D7">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C1. Does the plan document each jurisdiction’s existing authorities, policies, programs and resources and its ability to expand on and improve these existing policies and programs? (Requirement §201.6(c)(3))</w:t>
            </w:r>
          </w:p>
        </w:tc>
        <w:tc>
          <w:tcPr>
            <w:tcW w:w="1630" w:type="pct"/>
            <w:gridSpan w:val="2"/>
            <w:shd w:val="clear" w:color="auto" w:fill="auto"/>
            <w:vAlign w:val="center"/>
          </w:tcPr>
          <w:p w14:paraId="324030F9" w14:textId="77777777" w:rsidR="005A35D7" w:rsidRPr="00362D28" w:rsidRDefault="005A35D7" w:rsidP="005A35D7">
            <w:pPr>
              <w:rPr>
                <w:sz w:val="16"/>
                <w:szCs w:val="20"/>
              </w:rPr>
            </w:pPr>
            <w:r w:rsidRPr="00362D28">
              <w:rPr>
                <w:sz w:val="16"/>
                <w:szCs w:val="20"/>
                <w:u w:val="single"/>
              </w:rPr>
              <w:t>MJ Plan</w:t>
            </w:r>
            <w:r w:rsidRPr="00362D28">
              <w:rPr>
                <w:sz w:val="16"/>
                <w:szCs w:val="20"/>
              </w:rPr>
              <w:t>: S</w:t>
            </w:r>
            <w:r w:rsidR="00E607C1" w:rsidRPr="00362D28">
              <w:rPr>
                <w:sz w:val="16"/>
                <w:szCs w:val="20"/>
              </w:rPr>
              <w:t>ection III: Mitigation Strategies described existing capabilities in Subsections “Our Capabilities for Implementing Mitigation Actions,” and “Existing Capabilities and Strategies,” (pages III:1-29)</w:t>
            </w:r>
          </w:p>
          <w:p w14:paraId="63A39DD1" w14:textId="77777777" w:rsidR="005A35D7" w:rsidRPr="00362D28" w:rsidRDefault="00E607C1" w:rsidP="005A35D7">
            <w:pPr>
              <w:rPr>
                <w:sz w:val="16"/>
                <w:szCs w:val="20"/>
                <w:highlight w:val="yellow"/>
              </w:rPr>
            </w:pPr>
            <w:r w:rsidRPr="00362D28">
              <w:rPr>
                <w:sz w:val="16"/>
                <w:szCs w:val="20"/>
                <w:u w:val="single"/>
              </w:rPr>
              <w:t>Annexes</w:t>
            </w:r>
            <w:r w:rsidRPr="00362D28">
              <w:rPr>
                <w:sz w:val="16"/>
                <w:szCs w:val="20"/>
              </w:rPr>
              <w:t>: “Capabilities” Section of each Annex</w:t>
            </w:r>
          </w:p>
        </w:tc>
        <w:tc>
          <w:tcPr>
            <w:tcW w:w="525" w:type="pct"/>
            <w:shd w:val="clear" w:color="auto" w:fill="auto"/>
            <w:vAlign w:val="center"/>
          </w:tcPr>
          <w:p w14:paraId="16EA4135" w14:textId="22B5B41B" w:rsidR="005A35D7" w:rsidRPr="009A3516" w:rsidRDefault="00CC3E95" w:rsidP="005A35D7">
            <w:pPr>
              <w:jc w:val="center"/>
              <w:rPr>
                <w:b/>
              </w:rPr>
            </w:pPr>
            <w:r w:rsidRPr="009A3516">
              <w:rPr>
                <w:b/>
              </w:rPr>
              <w:t>X</w:t>
            </w:r>
          </w:p>
        </w:tc>
        <w:tc>
          <w:tcPr>
            <w:tcW w:w="456" w:type="pct"/>
            <w:tcBorders>
              <w:right w:val="single" w:sz="12" w:space="0" w:color="auto"/>
            </w:tcBorders>
            <w:shd w:val="clear" w:color="auto" w:fill="auto"/>
            <w:vAlign w:val="center"/>
          </w:tcPr>
          <w:p w14:paraId="33D43F68" w14:textId="77777777" w:rsidR="005A35D7" w:rsidRPr="00614154" w:rsidRDefault="005A35D7" w:rsidP="005A35D7">
            <w:pPr>
              <w:jc w:val="center"/>
              <w:rPr>
                <w:sz w:val="20"/>
                <w:szCs w:val="20"/>
              </w:rPr>
            </w:pPr>
          </w:p>
        </w:tc>
      </w:tr>
      <w:tr w:rsidR="005A35D7" w:rsidRPr="00614154" w14:paraId="617E04DE" w14:textId="77777777" w:rsidTr="00362D28">
        <w:trPr>
          <w:cantSplit/>
          <w:trHeight w:val="461"/>
        </w:trPr>
        <w:tc>
          <w:tcPr>
            <w:tcW w:w="2389" w:type="pct"/>
            <w:tcBorders>
              <w:left w:val="single" w:sz="12" w:space="0" w:color="auto"/>
            </w:tcBorders>
            <w:shd w:val="clear" w:color="auto" w:fill="auto"/>
          </w:tcPr>
          <w:p w14:paraId="13016517" w14:textId="77777777" w:rsidR="005A35D7" w:rsidRPr="00614154" w:rsidRDefault="005A35D7" w:rsidP="005A35D7">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C2. Does the Plan address each jurisdiction’s participation in the NFIP and continued compliance with NFIP requirements, as appropriate? (Requirement §201.6(c)(3)(ii))</w:t>
            </w:r>
          </w:p>
        </w:tc>
        <w:tc>
          <w:tcPr>
            <w:tcW w:w="1630" w:type="pct"/>
            <w:gridSpan w:val="2"/>
            <w:shd w:val="clear" w:color="auto" w:fill="auto"/>
            <w:vAlign w:val="center"/>
          </w:tcPr>
          <w:p w14:paraId="378FE61E" w14:textId="77777777" w:rsidR="005A35D7" w:rsidRPr="00362D28" w:rsidRDefault="005A35D7" w:rsidP="005A35D7">
            <w:pPr>
              <w:rPr>
                <w:sz w:val="16"/>
                <w:szCs w:val="20"/>
              </w:rPr>
            </w:pPr>
            <w:r w:rsidRPr="00362D28">
              <w:rPr>
                <w:sz w:val="16"/>
                <w:szCs w:val="20"/>
                <w:u w:val="single"/>
              </w:rPr>
              <w:t>MJ Plan</w:t>
            </w:r>
            <w:r w:rsidRPr="00362D28">
              <w:rPr>
                <w:sz w:val="16"/>
                <w:szCs w:val="20"/>
              </w:rPr>
              <w:t xml:space="preserve">: </w:t>
            </w:r>
            <w:r w:rsidR="0090623A" w:rsidRPr="00362D28">
              <w:rPr>
                <w:sz w:val="16"/>
                <w:szCs w:val="20"/>
              </w:rPr>
              <w:t>Section III: Mitigation Strategies described existing capabilities in Subsection “Existing Capabilities and Strategies,” (pages III:4-6)</w:t>
            </w:r>
          </w:p>
          <w:p w14:paraId="267BE0AC" w14:textId="77777777" w:rsidR="005A35D7" w:rsidRPr="00362D28" w:rsidRDefault="0090623A" w:rsidP="005A35D7">
            <w:pPr>
              <w:rPr>
                <w:sz w:val="16"/>
                <w:szCs w:val="20"/>
                <w:highlight w:val="yellow"/>
              </w:rPr>
            </w:pPr>
            <w:r w:rsidRPr="00362D28">
              <w:rPr>
                <w:sz w:val="16"/>
                <w:szCs w:val="20"/>
                <w:u w:val="single"/>
              </w:rPr>
              <w:t>Annexes</w:t>
            </w:r>
            <w:r w:rsidRPr="00362D28">
              <w:rPr>
                <w:sz w:val="16"/>
                <w:szCs w:val="20"/>
              </w:rPr>
              <w:t>: Each municipality’s annex has a “Capabilities” section, which often described NFIP participation and floodplain regulations.  Each “Hazard Losses” subsection that contains a summary of “Historic FEMA Payments.”</w:t>
            </w:r>
          </w:p>
        </w:tc>
        <w:tc>
          <w:tcPr>
            <w:tcW w:w="525" w:type="pct"/>
            <w:shd w:val="clear" w:color="auto" w:fill="auto"/>
            <w:vAlign w:val="center"/>
          </w:tcPr>
          <w:p w14:paraId="7966DCCE" w14:textId="2F6188BD" w:rsidR="005A35D7" w:rsidRPr="009A3516" w:rsidRDefault="00BC14B5" w:rsidP="005A35D7">
            <w:pPr>
              <w:jc w:val="center"/>
              <w:rPr>
                <w:b/>
              </w:rPr>
            </w:pPr>
            <w:r w:rsidRPr="009A3516">
              <w:rPr>
                <w:b/>
              </w:rPr>
              <w:t>X</w:t>
            </w:r>
          </w:p>
        </w:tc>
        <w:tc>
          <w:tcPr>
            <w:tcW w:w="456" w:type="pct"/>
            <w:tcBorders>
              <w:right w:val="single" w:sz="12" w:space="0" w:color="auto"/>
            </w:tcBorders>
            <w:shd w:val="clear" w:color="auto" w:fill="auto"/>
            <w:vAlign w:val="center"/>
          </w:tcPr>
          <w:p w14:paraId="7A31BF1F" w14:textId="77777777" w:rsidR="005A35D7" w:rsidRPr="00614154" w:rsidRDefault="005A35D7" w:rsidP="005A35D7">
            <w:pPr>
              <w:jc w:val="center"/>
              <w:rPr>
                <w:sz w:val="20"/>
                <w:szCs w:val="20"/>
              </w:rPr>
            </w:pPr>
          </w:p>
        </w:tc>
      </w:tr>
      <w:tr w:rsidR="005A35D7" w:rsidRPr="00614154" w14:paraId="0657C75D" w14:textId="77777777" w:rsidTr="00362D28">
        <w:trPr>
          <w:cantSplit/>
          <w:trHeight w:val="461"/>
        </w:trPr>
        <w:tc>
          <w:tcPr>
            <w:tcW w:w="2389" w:type="pct"/>
            <w:tcBorders>
              <w:left w:val="single" w:sz="12" w:space="0" w:color="auto"/>
            </w:tcBorders>
            <w:shd w:val="clear" w:color="auto" w:fill="auto"/>
          </w:tcPr>
          <w:p w14:paraId="3A8D952F" w14:textId="77777777" w:rsidR="005A35D7" w:rsidRPr="00614154" w:rsidRDefault="005A35D7" w:rsidP="005A35D7">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C3. Does the Plan include goals to reduce/avoid long-term vulnerabilities to the identified hazards? (Requirement §201.6(c)(3)(i))</w:t>
            </w:r>
          </w:p>
        </w:tc>
        <w:tc>
          <w:tcPr>
            <w:tcW w:w="1630" w:type="pct"/>
            <w:gridSpan w:val="2"/>
            <w:shd w:val="clear" w:color="auto" w:fill="auto"/>
            <w:vAlign w:val="center"/>
          </w:tcPr>
          <w:p w14:paraId="64A1126D" w14:textId="77777777" w:rsidR="003A10BA" w:rsidRPr="00362D28" w:rsidRDefault="005A35D7" w:rsidP="005A35D7">
            <w:pPr>
              <w:rPr>
                <w:sz w:val="16"/>
                <w:szCs w:val="20"/>
              </w:rPr>
            </w:pPr>
            <w:r w:rsidRPr="00362D28">
              <w:rPr>
                <w:sz w:val="16"/>
                <w:szCs w:val="20"/>
                <w:u w:val="single"/>
              </w:rPr>
              <w:t>MJ Plan</w:t>
            </w:r>
            <w:r w:rsidRPr="00362D28">
              <w:rPr>
                <w:sz w:val="16"/>
                <w:szCs w:val="20"/>
              </w:rPr>
              <w:t>:</w:t>
            </w:r>
            <w:r w:rsidR="003A10BA" w:rsidRPr="00362D28">
              <w:rPr>
                <w:sz w:val="16"/>
                <w:szCs w:val="20"/>
              </w:rPr>
              <w:t xml:space="preserve"> Section III: Mitigation Strategies describes regional and municipal goals in subsections “</w:t>
            </w:r>
            <w:r w:rsidR="00495F21" w:rsidRPr="00362D28">
              <w:rPr>
                <w:sz w:val="16"/>
                <w:szCs w:val="20"/>
              </w:rPr>
              <w:t>Regional Goals, Objectives and Strategic Actions” (p. III:49) and “Municipal Goals, Objectives and Strategic Actions.” (p. III:56).  These are also described in the “Mitigation Strategy” section of the Executive Summary.  Mitigation action categories are also described on page III:58.</w:t>
            </w:r>
          </w:p>
          <w:p w14:paraId="124CBE16" w14:textId="77777777" w:rsidR="005A35D7" w:rsidRPr="00362D28" w:rsidRDefault="005A35D7" w:rsidP="005A35D7">
            <w:pPr>
              <w:rPr>
                <w:sz w:val="16"/>
                <w:szCs w:val="20"/>
              </w:rPr>
            </w:pPr>
            <w:r w:rsidRPr="00362D28">
              <w:rPr>
                <w:sz w:val="16"/>
                <w:szCs w:val="20"/>
                <w:u w:val="single"/>
              </w:rPr>
              <w:t>Annexes</w:t>
            </w:r>
            <w:r w:rsidRPr="00362D28">
              <w:rPr>
                <w:sz w:val="16"/>
                <w:szCs w:val="20"/>
              </w:rPr>
              <w:t xml:space="preserve">: </w:t>
            </w:r>
            <w:r w:rsidR="00495F21" w:rsidRPr="00362D28">
              <w:rPr>
                <w:sz w:val="16"/>
                <w:szCs w:val="20"/>
              </w:rPr>
              <w:t>Mitigation actions are listed in the “Active Mitigation Strategies and Actions” section of each annex.  Each action is categorized by “Goal” and “Category.”</w:t>
            </w:r>
          </w:p>
        </w:tc>
        <w:tc>
          <w:tcPr>
            <w:tcW w:w="525" w:type="pct"/>
            <w:shd w:val="clear" w:color="auto" w:fill="auto"/>
            <w:vAlign w:val="center"/>
          </w:tcPr>
          <w:p w14:paraId="25250758" w14:textId="412479CD" w:rsidR="005A35D7" w:rsidRPr="009A3516" w:rsidRDefault="00BC14B5" w:rsidP="005A35D7">
            <w:pPr>
              <w:jc w:val="center"/>
              <w:rPr>
                <w:b/>
              </w:rPr>
            </w:pPr>
            <w:r w:rsidRPr="009A3516">
              <w:rPr>
                <w:b/>
              </w:rPr>
              <w:t>X</w:t>
            </w:r>
          </w:p>
        </w:tc>
        <w:tc>
          <w:tcPr>
            <w:tcW w:w="456" w:type="pct"/>
            <w:tcBorders>
              <w:right w:val="single" w:sz="12" w:space="0" w:color="auto"/>
            </w:tcBorders>
            <w:shd w:val="clear" w:color="auto" w:fill="auto"/>
            <w:vAlign w:val="center"/>
          </w:tcPr>
          <w:p w14:paraId="18977B09" w14:textId="77777777" w:rsidR="005A35D7" w:rsidRPr="00614154" w:rsidRDefault="005A35D7" w:rsidP="005A35D7">
            <w:pPr>
              <w:jc w:val="center"/>
              <w:rPr>
                <w:sz w:val="20"/>
                <w:szCs w:val="20"/>
              </w:rPr>
            </w:pPr>
          </w:p>
        </w:tc>
      </w:tr>
      <w:tr w:rsidR="005A35D7" w:rsidRPr="00614154" w14:paraId="56BAE5D6" w14:textId="77777777" w:rsidTr="00362D28">
        <w:trPr>
          <w:cantSplit/>
          <w:trHeight w:val="461"/>
        </w:trPr>
        <w:tc>
          <w:tcPr>
            <w:tcW w:w="2389" w:type="pct"/>
            <w:tcBorders>
              <w:left w:val="single" w:sz="12" w:space="0" w:color="auto"/>
            </w:tcBorders>
            <w:shd w:val="clear" w:color="auto" w:fill="auto"/>
          </w:tcPr>
          <w:p w14:paraId="7087EC03" w14:textId="77777777" w:rsidR="005A35D7" w:rsidRPr="00614154" w:rsidRDefault="005A35D7" w:rsidP="005A35D7">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C4. Does the Plan identify and analyze a comprehensive range of specific mitigation actions and projects for each jurisdiction being considered to reduce the effects of hazards, with emphasis on new and existing buildings and infrastructure? (Requirement §201.6(c)(3)(ii))</w:t>
            </w:r>
          </w:p>
        </w:tc>
        <w:tc>
          <w:tcPr>
            <w:tcW w:w="1630" w:type="pct"/>
            <w:gridSpan w:val="2"/>
            <w:shd w:val="clear" w:color="auto" w:fill="auto"/>
            <w:vAlign w:val="center"/>
          </w:tcPr>
          <w:p w14:paraId="297615E5" w14:textId="77777777" w:rsidR="00495F21" w:rsidRPr="00362D28" w:rsidRDefault="00495F21" w:rsidP="00495F21">
            <w:pPr>
              <w:rPr>
                <w:sz w:val="16"/>
                <w:szCs w:val="20"/>
              </w:rPr>
            </w:pPr>
            <w:r w:rsidRPr="00362D28">
              <w:rPr>
                <w:sz w:val="16"/>
                <w:szCs w:val="20"/>
                <w:u w:val="single"/>
              </w:rPr>
              <w:t>MJ Plan</w:t>
            </w:r>
            <w:r w:rsidRPr="00362D28">
              <w:rPr>
                <w:sz w:val="16"/>
                <w:szCs w:val="20"/>
              </w:rPr>
              <w:t xml:space="preserve">: </w:t>
            </w:r>
            <w:r w:rsidR="00564ADA" w:rsidRPr="00362D28">
              <w:rPr>
                <w:sz w:val="16"/>
                <w:szCs w:val="20"/>
              </w:rPr>
              <w:t xml:space="preserve"> </w:t>
            </w:r>
            <w:r w:rsidRPr="00362D28">
              <w:rPr>
                <w:sz w:val="16"/>
                <w:szCs w:val="20"/>
              </w:rPr>
              <w:t>Section III: Mitigation Strategies includes a section titled “Existing Capabilities and Strategies,” which describes a range of hazard mitigation strategies implemented across the region.  Regional actions being pursued during this planning period are discussed in the “New Mitigation Initiatives” (p. III:43) and “Regional Goals, Objectives, and Strategic Actions” (p. III:43) sections.</w:t>
            </w:r>
            <w:r w:rsidR="00564ADA" w:rsidRPr="00362D28">
              <w:rPr>
                <w:sz w:val="16"/>
                <w:szCs w:val="20"/>
              </w:rPr>
              <w:t xml:space="preserve">  Municipal actions being pursued during this planning period are summarized in the “Municipal Goals, Objectives, and Strategic Actions” section (p. III:55-67)</w:t>
            </w:r>
          </w:p>
          <w:p w14:paraId="3232ADC3" w14:textId="77777777" w:rsidR="005A35D7" w:rsidRPr="00362D28" w:rsidRDefault="00495F21" w:rsidP="00495F21">
            <w:pPr>
              <w:rPr>
                <w:sz w:val="16"/>
                <w:szCs w:val="20"/>
                <w:highlight w:val="yellow"/>
              </w:rPr>
            </w:pPr>
            <w:r w:rsidRPr="00362D28">
              <w:rPr>
                <w:sz w:val="16"/>
                <w:szCs w:val="20"/>
                <w:u w:val="single"/>
              </w:rPr>
              <w:t>Annexes</w:t>
            </w:r>
            <w:r w:rsidRPr="00362D28">
              <w:rPr>
                <w:sz w:val="16"/>
                <w:szCs w:val="20"/>
              </w:rPr>
              <w:t>: Each “Mitigation Strategies and Actions” section lists actions and projects each municipality has considered, pursued in the past, and is actively pursuing during this planning period.</w:t>
            </w:r>
          </w:p>
        </w:tc>
        <w:tc>
          <w:tcPr>
            <w:tcW w:w="525" w:type="pct"/>
            <w:shd w:val="clear" w:color="auto" w:fill="auto"/>
            <w:vAlign w:val="center"/>
          </w:tcPr>
          <w:p w14:paraId="5D40D4D3" w14:textId="07587D12" w:rsidR="008F0DFC" w:rsidRPr="009A3516" w:rsidRDefault="00ED1ADF" w:rsidP="005A35D7">
            <w:pPr>
              <w:jc w:val="center"/>
              <w:rPr>
                <w:b/>
              </w:rPr>
            </w:pPr>
            <w:r w:rsidRPr="009A3516">
              <w:rPr>
                <w:b/>
              </w:rPr>
              <w:t>X</w:t>
            </w:r>
          </w:p>
        </w:tc>
        <w:tc>
          <w:tcPr>
            <w:tcW w:w="456" w:type="pct"/>
            <w:tcBorders>
              <w:right w:val="single" w:sz="12" w:space="0" w:color="auto"/>
            </w:tcBorders>
            <w:shd w:val="clear" w:color="auto" w:fill="auto"/>
            <w:vAlign w:val="center"/>
          </w:tcPr>
          <w:p w14:paraId="1B318B54" w14:textId="77777777" w:rsidR="005A35D7" w:rsidRPr="00614154" w:rsidRDefault="005A35D7" w:rsidP="005A35D7">
            <w:pPr>
              <w:jc w:val="center"/>
              <w:rPr>
                <w:sz w:val="20"/>
                <w:szCs w:val="20"/>
              </w:rPr>
            </w:pPr>
          </w:p>
        </w:tc>
      </w:tr>
      <w:tr w:rsidR="005A35D7" w:rsidRPr="00614154" w14:paraId="2ADEFB82" w14:textId="77777777" w:rsidTr="00362D28">
        <w:trPr>
          <w:cantSplit/>
          <w:trHeight w:val="461"/>
        </w:trPr>
        <w:tc>
          <w:tcPr>
            <w:tcW w:w="2389" w:type="pct"/>
            <w:tcBorders>
              <w:left w:val="single" w:sz="12" w:space="0" w:color="auto"/>
            </w:tcBorders>
            <w:shd w:val="clear" w:color="auto" w:fill="auto"/>
          </w:tcPr>
          <w:p w14:paraId="5B103827" w14:textId="77777777" w:rsidR="005A35D7" w:rsidRPr="00614154" w:rsidRDefault="005A35D7" w:rsidP="005A35D7">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C5. Does the Plan contain an action plan that describes how the actions identified will be prioritized (including cost benefit review), implemented, and administered by each jurisdiction? (Requirement §201.6(c)(3)(iv)); (Requirement §201.6(c)(3)(iii))</w:t>
            </w:r>
          </w:p>
        </w:tc>
        <w:tc>
          <w:tcPr>
            <w:tcW w:w="1630" w:type="pct"/>
            <w:gridSpan w:val="2"/>
            <w:shd w:val="clear" w:color="auto" w:fill="auto"/>
            <w:vAlign w:val="center"/>
          </w:tcPr>
          <w:p w14:paraId="18472236" w14:textId="77777777" w:rsidR="00716DB9" w:rsidRPr="00362D28" w:rsidRDefault="005A35D7" w:rsidP="005A35D7">
            <w:pPr>
              <w:rPr>
                <w:sz w:val="16"/>
                <w:szCs w:val="20"/>
              </w:rPr>
            </w:pPr>
            <w:r w:rsidRPr="00362D28">
              <w:rPr>
                <w:sz w:val="16"/>
                <w:szCs w:val="20"/>
                <w:u w:val="single"/>
              </w:rPr>
              <w:t>MJ Plan</w:t>
            </w:r>
            <w:r w:rsidRPr="00362D28">
              <w:rPr>
                <w:sz w:val="16"/>
                <w:szCs w:val="20"/>
              </w:rPr>
              <w:t xml:space="preserve">: </w:t>
            </w:r>
          </w:p>
          <w:p w14:paraId="7BF8369F" w14:textId="77777777" w:rsidR="00716DB9" w:rsidRPr="00362D28" w:rsidRDefault="005A35D7" w:rsidP="005A35D7">
            <w:pPr>
              <w:rPr>
                <w:sz w:val="16"/>
                <w:szCs w:val="20"/>
              </w:rPr>
            </w:pPr>
            <w:r w:rsidRPr="00362D28">
              <w:rPr>
                <w:sz w:val="16"/>
                <w:szCs w:val="20"/>
              </w:rPr>
              <w:t xml:space="preserve">Section </w:t>
            </w:r>
            <w:r w:rsidR="00EC5D71" w:rsidRPr="00362D28">
              <w:rPr>
                <w:sz w:val="16"/>
                <w:szCs w:val="20"/>
              </w:rPr>
              <w:t xml:space="preserve">V: Plan Implementation and Maintenance. </w:t>
            </w:r>
            <w:r w:rsidR="00716DB9" w:rsidRPr="00362D28">
              <w:rPr>
                <w:sz w:val="16"/>
                <w:szCs w:val="20"/>
              </w:rPr>
              <w:t>“Bringing the Plan to Life” describes a timeline, “Strategy Implementation” and “Implementation Monitoring” describe implementation.</w:t>
            </w:r>
            <w:r w:rsidR="000469A3" w:rsidRPr="00362D28">
              <w:rPr>
                <w:sz w:val="16"/>
                <w:szCs w:val="20"/>
              </w:rPr>
              <w:t xml:space="preserve"> </w:t>
            </w:r>
            <w:r w:rsidR="00716DB9" w:rsidRPr="00362D28">
              <w:rPr>
                <w:sz w:val="16"/>
                <w:szCs w:val="20"/>
              </w:rPr>
              <w:t>Section III: Mitigation Strategies.  “Analysis of Mitigation Actions” describes the action prioritization method.</w:t>
            </w:r>
            <w:r w:rsidR="000469A3" w:rsidRPr="00362D28">
              <w:rPr>
                <w:sz w:val="16"/>
                <w:szCs w:val="20"/>
              </w:rPr>
              <w:t xml:space="preserve"> </w:t>
            </w:r>
            <w:r w:rsidR="00716DB9" w:rsidRPr="00362D28">
              <w:rPr>
                <w:sz w:val="16"/>
                <w:szCs w:val="20"/>
              </w:rPr>
              <w:t>Appendix E contains the STAPLEE: this lists all actions for all municipalities, prioritized, with potential benefits and costs, implementation timeframes, general cost estimates, and responsible departments.</w:t>
            </w:r>
          </w:p>
          <w:p w14:paraId="7C547D20" w14:textId="77777777" w:rsidR="005A35D7" w:rsidRPr="00362D28" w:rsidRDefault="005A35D7" w:rsidP="005A35D7">
            <w:pPr>
              <w:rPr>
                <w:sz w:val="16"/>
                <w:szCs w:val="20"/>
              </w:rPr>
            </w:pPr>
            <w:r w:rsidRPr="00362D28">
              <w:rPr>
                <w:sz w:val="16"/>
                <w:szCs w:val="20"/>
                <w:u w:val="single"/>
              </w:rPr>
              <w:t>Annexes</w:t>
            </w:r>
            <w:r w:rsidRPr="00362D28">
              <w:rPr>
                <w:sz w:val="16"/>
                <w:szCs w:val="20"/>
              </w:rPr>
              <w:t xml:space="preserve">: </w:t>
            </w:r>
            <w:r w:rsidR="00716DB9" w:rsidRPr="00362D28">
              <w:rPr>
                <w:sz w:val="16"/>
                <w:szCs w:val="20"/>
              </w:rPr>
              <w:t>“Active Mitigation Strategies and Actions” of each annex lists actions, prioritized, along with cost estimates, lead department, and timeframe.</w:t>
            </w:r>
          </w:p>
        </w:tc>
        <w:tc>
          <w:tcPr>
            <w:tcW w:w="525" w:type="pct"/>
            <w:shd w:val="clear" w:color="auto" w:fill="auto"/>
            <w:vAlign w:val="center"/>
          </w:tcPr>
          <w:p w14:paraId="50512F22" w14:textId="68C2CD11" w:rsidR="008F0DFC" w:rsidRPr="009A3516" w:rsidRDefault="00ED1ADF" w:rsidP="005A35D7">
            <w:pPr>
              <w:jc w:val="center"/>
              <w:rPr>
                <w:b/>
              </w:rPr>
            </w:pPr>
            <w:r w:rsidRPr="009A3516">
              <w:rPr>
                <w:b/>
              </w:rPr>
              <w:t>X</w:t>
            </w:r>
          </w:p>
        </w:tc>
        <w:tc>
          <w:tcPr>
            <w:tcW w:w="456" w:type="pct"/>
            <w:tcBorders>
              <w:right w:val="single" w:sz="12" w:space="0" w:color="auto"/>
            </w:tcBorders>
            <w:shd w:val="clear" w:color="auto" w:fill="auto"/>
            <w:vAlign w:val="center"/>
          </w:tcPr>
          <w:p w14:paraId="558A0497" w14:textId="77777777" w:rsidR="005A35D7" w:rsidRPr="00614154" w:rsidRDefault="005A35D7" w:rsidP="005A35D7">
            <w:pPr>
              <w:jc w:val="center"/>
              <w:rPr>
                <w:sz w:val="20"/>
                <w:szCs w:val="20"/>
              </w:rPr>
            </w:pPr>
          </w:p>
        </w:tc>
      </w:tr>
      <w:tr w:rsidR="005A35D7" w:rsidRPr="00614154" w14:paraId="0EDF520B" w14:textId="77777777" w:rsidTr="00362D28">
        <w:trPr>
          <w:cantSplit/>
          <w:trHeight w:val="461"/>
        </w:trPr>
        <w:tc>
          <w:tcPr>
            <w:tcW w:w="2389" w:type="pct"/>
            <w:tcBorders>
              <w:left w:val="single" w:sz="12" w:space="0" w:color="auto"/>
              <w:bottom w:val="single" w:sz="12" w:space="0" w:color="auto"/>
            </w:tcBorders>
            <w:shd w:val="clear" w:color="auto" w:fill="auto"/>
          </w:tcPr>
          <w:p w14:paraId="47637E39" w14:textId="77777777" w:rsidR="005A35D7" w:rsidRPr="00614154" w:rsidRDefault="005A35D7" w:rsidP="005A35D7">
            <w:pPr>
              <w:rPr>
                <w:bCs/>
                <w:iCs/>
                <w:sz w:val="20"/>
                <w:szCs w:val="20"/>
              </w:rPr>
            </w:pPr>
            <w:r w:rsidRPr="00614154">
              <w:rPr>
                <w:bCs/>
                <w:iCs/>
                <w:sz w:val="20"/>
                <w:szCs w:val="20"/>
              </w:rPr>
              <w:lastRenderedPageBreak/>
              <w:t>C6. Does the Plan describe a process by which local governments will integrate the requirements of the mitigation plan into other planning mechanisms, such as comprehensive or capital improvement plans, when appropriate? (Requirement §201.6(c)(4)(ii))</w:t>
            </w:r>
          </w:p>
        </w:tc>
        <w:tc>
          <w:tcPr>
            <w:tcW w:w="1630" w:type="pct"/>
            <w:gridSpan w:val="2"/>
            <w:tcBorders>
              <w:bottom w:val="single" w:sz="12" w:space="0" w:color="auto"/>
            </w:tcBorders>
            <w:shd w:val="clear" w:color="auto" w:fill="auto"/>
            <w:vAlign w:val="center"/>
          </w:tcPr>
          <w:p w14:paraId="4EEE1BEF" w14:textId="77777777" w:rsidR="00845431" w:rsidRPr="00BC14B5" w:rsidRDefault="005A35D7" w:rsidP="005A35D7">
            <w:pPr>
              <w:rPr>
                <w:sz w:val="16"/>
                <w:szCs w:val="20"/>
              </w:rPr>
            </w:pPr>
            <w:r w:rsidRPr="00BC14B5">
              <w:rPr>
                <w:sz w:val="16"/>
                <w:szCs w:val="20"/>
                <w:u w:val="single"/>
              </w:rPr>
              <w:t>MJ Plan</w:t>
            </w:r>
            <w:r w:rsidRPr="00BC14B5">
              <w:rPr>
                <w:sz w:val="16"/>
                <w:szCs w:val="20"/>
              </w:rPr>
              <w:t xml:space="preserve">: </w:t>
            </w:r>
            <w:r w:rsidR="00845431" w:rsidRPr="00BC14B5">
              <w:rPr>
                <w:sz w:val="16"/>
                <w:szCs w:val="20"/>
              </w:rPr>
              <w:t xml:space="preserve"> The degree to which hazard mitigation is already incorporated into municipal POCDs is listed on pages III:12-13). </w:t>
            </w:r>
            <w:r w:rsidR="00716DB9" w:rsidRPr="00BC14B5">
              <w:rPr>
                <w:sz w:val="16"/>
                <w:szCs w:val="20"/>
              </w:rPr>
              <w:t>Regional Goals 1.1, 2.3,</w:t>
            </w:r>
            <w:r w:rsidR="00845431" w:rsidRPr="00BC14B5">
              <w:rPr>
                <w:sz w:val="16"/>
                <w:szCs w:val="20"/>
              </w:rPr>
              <w:t xml:space="preserve"> and 4.1  (pages III:53-55) specifically address integration of hazard mitigation into municipal and regional plans and regulations.  </w:t>
            </w:r>
            <w:r w:rsidR="00716DB9" w:rsidRPr="00BC14B5">
              <w:rPr>
                <w:sz w:val="16"/>
                <w:szCs w:val="20"/>
              </w:rPr>
              <w:t>Municipal Goals 2 and 3 (p. III:57) specifically address integration of hazard mitigation into institutional frameworks.</w:t>
            </w:r>
            <w:r w:rsidR="00845431" w:rsidRPr="00BC14B5">
              <w:rPr>
                <w:sz w:val="16"/>
                <w:szCs w:val="20"/>
              </w:rPr>
              <w:t xml:space="preserve"> On page V:3, the plan specifically notes the intention of CRCOG to assist municipalities with integrating hazard mitigation into their POCDs as the latter are updated.</w:t>
            </w:r>
          </w:p>
          <w:p w14:paraId="1FB287C1" w14:textId="77777777" w:rsidR="00716DB9" w:rsidRPr="00A232E8" w:rsidRDefault="005A35D7" w:rsidP="00716DB9">
            <w:pPr>
              <w:rPr>
                <w:sz w:val="20"/>
                <w:szCs w:val="20"/>
                <w:highlight w:val="yellow"/>
              </w:rPr>
            </w:pPr>
            <w:r w:rsidRPr="00BC14B5">
              <w:rPr>
                <w:sz w:val="16"/>
                <w:szCs w:val="20"/>
                <w:u w:val="single"/>
              </w:rPr>
              <w:t>Annexes</w:t>
            </w:r>
            <w:r w:rsidRPr="00BC14B5">
              <w:rPr>
                <w:sz w:val="16"/>
                <w:szCs w:val="20"/>
              </w:rPr>
              <w:t xml:space="preserve">: </w:t>
            </w:r>
            <w:r w:rsidR="00716DB9" w:rsidRPr="00BC14B5">
              <w:rPr>
                <w:sz w:val="16"/>
                <w:szCs w:val="20"/>
              </w:rPr>
              <w:t xml:space="preserve">The degree to which hazard mitigation is already incorporated into municipal planning documents, and specifically the POCD, is listed in the “Capabilities” section of each annex.  </w:t>
            </w:r>
            <w:r w:rsidR="00845431" w:rsidRPr="00BC14B5">
              <w:rPr>
                <w:sz w:val="16"/>
                <w:szCs w:val="20"/>
              </w:rPr>
              <w:t>Most municipalities include s</w:t>
            </w:r>
            <w:r w:rsidR="00716DB9" w:rsidRPr="00BC14B5">
              <w:rPr>
                <w:sz w:val="16"/>
                <w:szCs w:val="20"/>
              </w:rPr>
              <w:t>pecific actions to incorporate this plan into other planning mechanisms</w:t>
            </w:r>
            <w:r w:rsidR="00845431" w:rsidRPr="00BC14B5">
              <w:rPr>
                <w:sz w:val="16"/>
                <w:szCs w:val="20"/>
              </w:rPr>
              <w:t>.</w:t>
            </w:r>
          </w:p>
        </w:tc>
        <w:tc>
          <w:tcPr>
            <w:tcW w:w="525" w:type="pct"/>
            <w:tcBorders>
              <w:bottom w:val="single" w:sz="12" w:space="0" w:color="auto"/>
            </w:tcBorders>
            <w:shd w:val="clear" w:color="auto" w:fill="auto"/>
            <w:vAlign w:val="center"/>
          </w:tcPr>
          <w:p w14:paraId="1F0EA81E" w14:textId="07276CEA" w:rsidR="005A35D7" w:rsidRPr="009A3516" w:rsidRDefault="00AC5A9A" w:rsidP="005A35D7">
            <w:pPr>
              <w:jc w:val="center"/>
              <w:rPr>
                <w:b/>
                <w:sz w:val="20"/>
                <w:szCs w:val="20"/>
              </w:rPr>
            </w:pPr>
            <w:r w:rsidRPr="009A3516">
              <w:rPr>
                <w:b/>
                <w:szCs w:val="20"/>
              </w:rPr>
              <w:t>X</w:t>
            </w:r>
          </w:p>
        </w:tc>
        <w:tc>
          <w:tcPr>
            <w:tcW w:w="456" w:type="pct"/>
            <w:tcBorders>
              <w:bottom w:val="single" w:sz="12" w:space="0" w:color="auto"/>
              <w:right w:val="single" w:sz="12" w:space="0" w:color="auto"/>
            </w:tcBorders>
            <w:shd w:val="clear" w:color="auto" w:fill="auto"/>
            <w:vAlign w:val="center"/>
          </w:tcPr>
          <w:p w14:paraId="105458CC" w14:textId="77777777" w:rsidR="005A35D7" w:rsidRPr="00614154" w:rsidRDefault="005A35D7" w:rsidP="005A35D7">
            <w:pPr>
              <w:jc w:val="center"/>
              <w:rPr>
                <w:sz w:val="20"/>
                <w:szCs w:val="20"/>
              </w:rPr>
            </w:pPr>
          </w:p>
        </w:tc>
      </w:tr>
      <w:tr w:rsidR="005A35D7" w:rsidRPr="00614154" w14:paraId="57AA26E2" w14:textId="77777777" w:rsidTr="00D91A53">
        <w:trPr>
          <w:cantSplit/>
          <w:trHeight w:val="708"/>
        </w:trPr>
        <w:tc>
          <w:tcPr>
            <w:tcW w:w="5000" w:type="pct"/>
            <w:gridSpan w:val="5"/>
            <w:tcBorders>
              <w:left w:val="single" w:sz="12" w:space="0" w:color="auto"/>
              <w:bottom w:val="single" w:sz="12" w:space="0" w:color="auto"/>
              <w:right w:val="single" w:sz="12" w:space="0" w:color="auto"/>
            </w:tcBorders>
            <w:shd w:val="clear" w:color="auto" w:fill="auto"/>
          </w:tcPr>
          <w:p w14:paraId="285B31DC" w14:textId="77777777" w:rsidR="005A35D7" w:rsidRPr="00614154" w:rsidRDefault="005A35D7" w:rsidP="005A35D7">
            <w:pPr>
              <w:rPr>
                <w:b/>
                <w:bCs/>
                <w:iCs/>
                <w:sz w:val="20"/>
                <w:szCs w:val="20"/>
                <w:u w:val="single"/>
              </w:rPr>
            </w:pPr>
            <w:r w:rsidRPr="00614154">
              <w:rPr>
                <w:b/>
                <w:bCs/>
                <w:iCs/>
                <w:sz w:val="20"/>
                <w:szCs w:val="20"/>
                <w:u w:val="single"/>
              </w:rPr>
              <w:t xml:space="preserve">ELEMENT C: REQUIRED REVISIONS </w:t>
            </w:r>
          </w:p>
          <w:p w14:paraId="4D9491CC" w14:textId="77777777" w:rsidR="005A35D7" w:rsidRPr="00614154" w:rsidRDefault="005A35D7" w:rsidP="005A35D7">
            <w:pPr>
              <w:rPr>
                <w:sz w:val="20"/>
                <w:szCs w:val="20"/>
              </w:rPr>
            </w:pPr>
          </w:p>
        </w:tc>
      </w:tr>
      <w:tr w:rsidR="005A35D7" w:rsidRPr="009D47E3" w14:paraId="3A437A55" w14:textId="77777777"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14:paraId="35A29BE5" w14:textId="77777777" w:rsidR="005A35D7" w:rsidRPr="00614154" w:rsidRDefault="005A35D7" w:rsidP="00845431">
            <w:pPr>
              <w:keepNext/>
              <w:rPr>
                <w:b/>
                <w:sz w:val="20"/>
                <w:szCs w:val="20"/>
              </w:rPr>
            </w:pPr>
            <w:r w:rsidRPr="00614154">
              <w:rPr>
                <w:b/>
              </w:rPr>
              <w:t xml:space="preserve">ELEMENT D. PLAN REVIEW, EVALUATION, AND IMPLEMENTATION </w:t>
            </w:r>
            <w:r w:rsidRPr="00614154">
              <w:rPr>
                <w:sz w:val="20"/>
                <w:szCs w:val="20"/>
              </w:rPr>
              <w:t>(applicable to plan updates only)</w:t>
            </w:r>
          </w:p>
        </w:tc>
      </w:tr>
      <w:tr w:rsidR="005A35D7" w:rsidRPr="00614154" w14:paraId="620B73CB" w14:textId="77777777" w:rsidTr="00362D28">
        <w:trPr>
          <w:cantSplit/>
          <w:trHeight w:val="461"/>
        </w:trPr>
        <w:tc>
          <w:tcPr>
            <w:tcW w:w="2389" w:type="pct"/>
            <w:tcBorders>
              <w:left w:val="single" w:sz="12" w:space="0" w:color="auto"/>
            </w:tcBorders>
          </w:tcPr>
          <w:p w14:paraId="49B8D60F" w14:textId="77777777" w:rsidR="005A35D7" w:rsidRPr="00614154" w:rsidRDefault="005A35D7" w:rsidP="00845431">
            <w:pPr>
              <w:pStyle w:val="URSHeading4"/>
              <w:keepNext/>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D1. Was the plan revised to reflect changes in development? (Requirement §201.6(d)(3))</w:t>
            </w:r>
          </w:p>
        </w:tc>
        <w:tc>
          <w:tcPr>
            <w:tcW w:w="1630" w:type="pct"/>
            <w:gridSpan w:val="2"/>
            <w:vAlign w:val="center"/>
          </w:tcPr>
          <w:p w14:paraId="52F8ECB8" w14:textId="77777777" w:rsidR="005A35D7" w:rsidRPr="00362D28" w:rsidRDefault="005A35D7" w:rsidP="00845431">
            <w:pPr>
              <w:keepNext/>
              <w:rPr>
                <w:sz w:val="16"/>
                <w:szCs w:val="20"/>
              </w:rPr>
            </w:pPr>
            <w:r w:rsidRPr="00362D28">
              <w:rPr>
                <w:sz w:val="16"/>
                <w:szCs w:val="20"/>
                <w:u w:val="single"/>
              </w:rPr>
              <w:t>MJ Plan</w:t>
            </w:r>
            <w:r w:rsidRPr="00362D28">
              <w:rPr>
                <w:sz w:val="16"/>
                <w:szCs w:val="20"/>
              </w:rPr>
              <w:t xml:space="preserve">: </w:t>
            </w:r>
            <w:r w:rsidR="00875F35" w:rsidRPr="00362D28">
              <w:rPr>
                <w:sz w:val="16"/>
                <w:szCs w:val="20"/>
              </w:rPr>
              <w:t>Section I, subsection “Development Trends.” Subsections “Population and Housing” and “Land Use” also reflect changes.</w:t>
            </w:r>
          </w:p>
          <w:p w14:paraId="329E1E92" w14:textId="77777777" w:rsidR="005A35D7" w:rsidRPr="00362D28" w:rsidRDefault="005A35D7" w:rsidP="00845431">
            <w:pPr>
              <w:keepNext/>
              <w:rPr>
                <w:sz w:val="16"/>
                <w:szCs w:val="20"/>
              </w:rPr>
            </w:pPr>
            <w:r w:rsidRPr="00362D28">
              <w:rPr>
                <w:sz w:val="16"/>
                <w:szCs w:val="20"/>
                <w:u w:val="single"/>
              </w:rPr>
              <w:t>Annexes</w:t>
            </w:r>
            <w:r w:rsidRPr="00362D28">
              <w:rPr>
                <w:sz w:val="16"/>
                <w:szCs w:val="20"/>
              </w:rPr>
              <w:t xml:space="preserve">: </w:t>
            </w:r>
            <w:r w:rsidR="00BB56E9" w:rsidRPr="00362D28">
              <w:rPr>
                <w:sz w:val="16"/>
                <w:szCs w:val="20"/>
              </w:rPr>
              <w:t>“Community Overview” section discusses new development.  “Critical Facilities” presents changes in those facilities, which is sometimes connected to new development.</w:t>
            </w:r>
          </w:p>
        </w:tc>
        <w:tc>
          <w:tcPr>
            <w:tcW w:w="525" w:type="pct"/>
            <w:vAlign w:val="center"/>
          </w:tcPr>
          <w:p w14:paraId="770784B4" w14:textId="04503F07" w:rsidR="005A35D7" w:rsidRPr="009A3516" w:rsidRDefault="00D41003" w:rsidP="00845431">
            <w:pPr>
              <w:keepNext/>
              <w:jc w:val="center"/>
              <w:rPr>
                <w:b/>
              </w:rPr>
            </w:pPr>
            <w:r>
              <w:rPr>
                <w:b/>
              </w:rPr>
              <w:t>X</w:t>
            </w:r>
          </w:p>
        </w:tc>
        <w:tc>
          <w:tcPr>
            <w:tcW w:w="456" w:type="pct"/>
            <w:tcBorders>
              <w:right w:val="single" w:sz="12" w:space="0" w:color="auto"/>
            </w:tcBorders>
            <w:vAlign w:val="center"/>
          </w:tcPr>
          <w:p w14:paraId="767ADA09" w14:textId="77777777" w:rsidR="005A35D7" w:rsidRPr="00614154" w:rsidRDefault="005A35D7" w:rsidP="00845431">
            <w:pPr>
              <w:keepNext/>
              <w:jc w:val="center"/>
              <w:rPr>
                <w:sz w:val="20"/>
                <w:szCs w:val="20"/>
              </w:rPr>
            </w:pPr>
          </w:p>
        </w:tc>
      </w:tr>
      <w:tr w:rsidR="005A35D7" w:rsidRPr="00614154" w14:paraId="7369F085" w14:textId="77777777" w:rsidTr="00362D28">
        <w:trPr>
          <w:cantSplit/>
          <w:trHeight w:val="461"/>
        </w:trPr>
        <w:tc>
          <w:tcPr>
            <w:tcW w:w="2389" w:type="pct"/>
            <w:tcBorders>
              <w:left w:val="single" w:sz="12" w:space="0" w:color="auto"/>
            </w:tcBorders>
          </w:tcPr>
          <w:p w14:paraId="6C661B92" w14:textId="77777777" w:rsidR="005A35D7" w:rsidRPr="00614154" w:rsidRDefault="005A35D7" w:rsidP="005A35D7">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D2. Was the plan revised to reflect progress in local mitigation efforts? (Requirement §201.6(d)(3))</w:t>
            </w:r>
          </w:p>
        </w:tc>
        <w:tc>
          <w:tcPr>
            <w:tcW w:w="1630" w:type="pct"/>
            <w:gridSpan w:val="2"/>
            <w:vAlign w:val="center"/>
          </w:tcPr>
          <w:p w14:paraId="243C8E4D" w14:textId="77777777" w:rsidR="00BB56E9" w:rsidRPr="00362D28" w:rsidRDefault="005A35D7" w:rsidP="005A35D7">
            <w:pPr>
              <w:rPr>
                <w:sz w:val="16"/>
                <w:szCs w:val="20"/>
              </w:rPr>
            </w:pPr>
            <w:r w:rsidRPr="00362D28">
              <w:rPr>
                <w:sz w:val="16"/>
                <w:szCs w:val="20"/>
                <w:u w:val="single"/>
              </w:rPr>
              <w:t>MJ Plan</w:t>
            </w:r>
            <w:r w:rsidRPr="00362D28">
              <w:rPr>
                <w:sz w:val="16"/>
                <w:szCs w:val="20"/>
              </w:rPr>
              <w:t xml:space="preserve">: </w:t>
            </w:r>
            <w:r w:rsidR="00BB56E9" w:rsidRPr="00362D28">
              <w:rPr>
                <w:sz w:val="16"/>
                <w:szCs w:val="20"/>
              </w:rPr>
              <w:t>Existing regional Capabilities are described in the “Existing Capabilities and Strategies” section of Section III (begins on p. III:3).  A suite of mitigation successes and new initiatives is presented on Factsheets 4, 5, 6, 7, 8, 9, 10, 11, 12, 13, 14, 18, 19, 20, and 21).</w:t>
            </w:r>
          </w:p>
          <w:p w14:paraId="422BE6EE" w14:textId="77777777" w:rsidR="005A35D7" w:rsidRPr="00362D28" w:rsidRDefault="005A35D7" w:rsidP="00BB56E9">
            <w:pPr>
              <w:rPr>
                <w:sz w:val="16"/>
                <w:szCs w:val="20"/>
              </w:rPr>
            </w:pPr>
            <w:r w:rsidRPr="00362D28">
              <w:rPr>
                <w:sz w:val="16"/>
                <w:szCs w:val="20"/>
                <w:u w:val="single"/>
              </w:rPr>
              <w:t>Annexes</w:t>
            </w:r>
            <w:r w:rsidRPr="00362D28">
              <w:rPr>
                <w:sz w:val="16"/>
                <w:szCs w:val="20"/>
              </w:rPr>
              <w:t>: Changes in capabilities are described in the “</w:t>
            </w:r>
            <w:r w:rsidR="00BB56E9" w:rsidRPr="00362D28">
              <w:rPr>
                <w:sz w:val="16"/>
                <w:szCs w:val="20"/>
              </w:rPr>
              <w:t xml:space="preserve">New </w:t>
            </w:r>
            <w:r w:rsidRPr="00362D28">
              <w:rPr>
                <w:sz w:val="16"/>
                <w:szCs w:val="20"/>
              </w:rPr>
              <w:t xml:space="preserve">Capabilities” </w:t>
            </w:r>
            <w:r w:rsidR="00BB56E9" w:rsidRPr="00362D28">
              <w:rPr>
                <w:sz w:val="16"/>
                <w:szCs w:val="20"/>
              </w:rPr>
              <w:t>sections of each annex.</w:t>
            </w:r>
            <w:r w:rsidRPr="00362D28">
              <w:rPr>
                <w:sz w:val="16"/>
                <w:szCs w:val="20"/>
              </w:rPr>
              <w:t xml:space="preserve">  </w:t>
            </w:r>
            <w:r w:rsidR="00BB56E9" w:rsidRPr="00362D28">
              <w:rPr>
                <w:sz w:val="16"/>
                <w:szCs w:val="20"/>
              </w:rPr>
              <w:t xml:space="preserve">The “Status of Previous Mitigation Strategies and Actions” section of each annex </w:t>
            </w:r>
            <w:r w:rsidRPr="00362D28">
              <w:rPr>
                <w:sz w:val="16"/>
                <w:szCs w:val="20"/>
              </w:rPr>
              <w:t xml:space="preserve">reviews the prior mitigation actions and provides commentary about the progress of each.  Where additional progress is needed, or revisions to the action are necessary, this is noted.  </w:t>
            </w:r>
          </w:p>
          <w:p w14:paraId="294712D3" w14:textId="77777777" w:rsidR="005A35D7" w:rsidRPr="00362D28" w:rsidRDefault="005A35D7" w:rsidP="005A35D7">
            <w:pPr>
              <w:rPr>
                <w:sz w:val="16"/>
                <w:szCs w:val="20"/>
                <w:highlight w:val="yellow"/>
              </w:rPr>
            </w:pPr>
            <w:r w:rsidRPr="00362D28">
              <w:rPr>
                <w:sz w:val="16"/>
                <w:szCs w:val="20"/>
              </w:rPr>
              <w:t xml:space="preserve">When applicable, progress in </w:t>
            </w:r>
            <w:r w:rsidR="00BB56E9" w:rsidRPr="00362D28">
              <w:rPr>
                <w:sz w:val="16"/>
                <w:szCs w:val="20"/>
              </w:rPr>
              <w:t xml:space="preserve">local </w:t>
            </w:r>
            <w:r w:rsidRPr="00362D28">
              <w:rPr>
                <w:sz w:val="16"/>
                <w:szCs w:val="20"/>
              </w:rPr>
              <w:t xml:space="preserve">mitigation efforts </w:t>
            </w:r>
            <w:r w:rsidR="00BB56E9" w:rsidRPr="00362D28">
              <w:rPr>
                <w:sz w:val="16"/>
                <w:szCs w:val="20"/>
              </w:rPr>
              <w:t>is listed in the “</w:t>
            </w:r>
            <w:r w:rsidRPr="00362D28">
              <w:rPr>
                <w:sz w:val="16"/>
                <w:szCs w:val="20"/>
              </w:rPr>
              <w:t>Critical Facilities</w:t>
            </w:r>
            <w:r w:rsidR="00BB56E9" w:rsidRPr="00362D28">
              <w:rPr>
                <w:sz w:val="16"/>
                <w:szCs w:val="20"/>
              </w:rPr>
              <w:t>” section of each annex.</w:t>
            </w:r>
          </w:p>
        </w:tc>
        <w:tc>
          <w:tcPr>
            <w:tcW w:w="525" w:type="pct"/>
            <w:vAlign w:val="center"/>
          </w:tcPr>
          <w:p w14:paraId="26AA04BE" w14:textId="5E390B4E" w:rsidR="008F0DFC" w:rsidRPr="009A3516" w:rsidRDefault="009A3516" w:rsidP="005A35D7">
            <w:pPr>
              <w:jc w:val="center"/>
              <w:rPr>
                <w:b/>
              </w:rPr>
            </w:pPr>
            <w:r w:rsidRPr="009A3516">
              <w:rPr>
                <w:b/>
              </w:rPr>
              <w:t>X</w:t>
            </w:r>
          </w:p>
        </w:tc>
        <w:tc>
          <w:tcPr>
            <w:tcW w:w="456" w:type="pct"/>
            <w:tcBorders>
              <w:right w:val="single" w:sz="12" w:space="0" w:color="auto"/>
            </w:tcBorders>
            <w:vAlign w:val="center"/>
          </w:tcPr>
          <w:p w14:paraId="6384A990" w14:textId="77777777" w:rsidR="005A35D7" w:rsidRPr="00614154" w:rsidRDefault="005A35D7" w:rsidP="005A35D7">
            <w:pPr>
              <w:jc w:val="center"/>
              <w:rPr>
                <w:sz w:val="20"/>
                <w:szCs w:val="20"/>
              </w:rPr>
            </w:pPr>
          </w:p>
        </w:tc>
      </w:tr>
      <w:tr w:rsidR="005A35D7" w:rsidRPr="00614154" w14:paraId="4D14D846" w14:textId="77777777" w:rsidTr="00362D28">
        <w:trPr>
          <w:cantSplit/>
          <w:trHeight w:val="461"/>
        </w:trPr>
        <w:tc>
          <w:tcPr>
            <w:tcW w:w="2389" w:type="pct"/>
            <w:tcBorders>
              <w:left w:val="single" w:sz="12" w:space="0" w:color="auto"/>
              <w:bottom w:val="single" w:sz="12" w:space="0" w:color="auto"/>
            </w:tcBorders>
          </w:tcPr>
          <w:p w14:paraId="423D1E25" w14:textId="77777777" w:rsidR="005A35D7" w:rsidRPr="00614154" w:rsidRDefault="005A35D7" w:rsidP="005A35D7">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D3. Was the plan revised to reflect changes in priorities? (Requirement §201.6(d)(3))</w:t>
            </w:r>
          </w:p>
        </w:tc>
        <w:tc>
          <w:tcPr>
            <w:tcW w:w="1630" w:type="pct"/>
            <w:gridSpan w:val="2"/>
            <w:tcBorders>
              <w:bottom w:val="single" w:sz="12" w:space="0" w:color="auto"/>
            </w:tcBorders>
            <w:vAlign w:val="center"/>
          </w:tcPr>
          <w:p w14:paraId="3DBA46C9" w14:textId="77777777" w:rsidR="008F1DC3" w:rsidRPr="00362D28" w:rsidRDefault="005A35D7" w:rsidP="008F1DC3">
            <w:pPr>
              <w:rPr>
                <w:sz w:val="16"/>
                <w:szCs w:val="20"/>
              </w:rPr>
            </w:pPr>
            <w:r w:rsidRPr="00362D28">
              <w:rPr>
                <w:sz w:val="16"/>
                <w:szCs w:val="20"/>
                <w:u w:val="single"/>
              </w:rPr>
              <w:t>MJ Plan</w:t>
            </w:r>
            <w:r w:rsidRPr="00362D28">
              <w:rPr>
                <w:sz w:val="16"/>
                <w:szCs w:val="20"/>
              </w:rPr>
              <w:t xml:space="preserve">: </w:t>
            </w:r>
            <w:r w:rsidR="008F1DC3" w:rsidRPr="00362D28">
              <w:rPr>
                <w:sz w:val="16"/>
                <w:szCs w:val="20"/>
              </w:rPr>
              <w:t>Pages iii-iv describe changes to the plan since the previous version.</w:t>
            </w:r>
          </w:p>
          <w:p w14:paraId="2E3A6297" w14:textId="77777777" w:rsidR="005A35D7" w:rsidRPr="00362D28" w:rsidRDefault="008F1DC3" w:rsidP="008F1DC3">
            <w:pPr>
              <w:rPr>
                <w:sz w:val="16"/>
                <w:szCs w:val="20"/>
              </w:rPr>
            </w:pPr>
            <w:r w:rsidRPr="00362D28">
              <w:rPr>
                <w:sz w:val="16"/>
                <w:szCs w:val="20"/>
              </w:rPr>
              <w:t xml:space="preserve">Section III subsections “New Mitigation Initiatives,” “Regional Goals, Objectives and Strategic Actions,” and “Municipal Goals, Objectives and Strategic Actions” describe changes in regional and municipal priorities. </w:t>
            </w:r>
            <w:r w:rsidR="00CD049E" w:rsidRPr="00362D28">
              <w:rPr>
                <w:sz w:val="16"/>
                <w:szCs w:val="20"/>
              </w:rPr>
              <w:t>Section IV describes changes in priorities</w:t>
            </w:r>
            <w:r w:rsidRPr="00362D28">
              <w:rPr>
                <w:sz w:val="16"/>
                <w:szCs w:val="20"/>
              </w:rPr>
              <w:t xml:space="preserve"> discussed during data collection</w:t>
            </w:r>
            <w:r w:rsidR="00CD049E" w:rsidRPr="00362D28">
              <w:rPr>
                <w:sz w:val="16"/>
                <w:szCs w:val="20"/>
              </w:rPr>
              <w:t>.</w:t>
            </w:r>
          </w:p>
          <w:p w14:paraId="10E4FEF8" w14:textId="77777777" w:rsidR="008F1DC3" w:rsidRPr="00362D28" w:rsidRDefault="008F1DC3" w:rsidP="008F1DC3">
            <w:pPr>
              <w:rPr>
                <w:sz w:val="16"/>
                <w:szCs w:val="20"/>
              </w:rPr>
            </w:pPr>
            <w:r w:rsidRPr="00362D28">
              <w:rPr>
                <w:sz w:val="16"/>
                <w:szCs w:val="20"/>
                <w:u w:val="single"/>
              </w:rPr>
              <w:t>Annexes</w:t>
            </w:r>
            <w:r w:rsidRPr="00362D28">
              <w:rPr>
                <w:sz w:val="16"/>
                <w:szCs w:val="20"/>
              </w:rPr>
              <w:t>: “Noted Hazard Mitigation Needs” describes new priorities municipalities noted during meetings.</w:t>
            </w:r>
          </w:p>
        </w:tc>
        <w:tc>
          <w:tcPr>
            <w:tcW w:w="525" w:type="pct"/>
            <w:tcBorders>
              <w:bottom w:val="single" w:sz="12" w:space="0" w:color="auto"/>
            </w:tcBorders>
            <w:vAlign w:val="center"/>
          </w:tcPr>
          <w:p w14:paraId="3C1627D7" w14:textId="4D739B4F" w:rsidR="005A35D7" w:rsidRPr="009A3516" w:rsidRDefault="009A3516" w:rsidP="005A35D7">
            <w:pPr>
              <w:jc w:val="center"/>
              <w:rPr>
                <w:b/>
              </w:rPr>
            </w:pPr>
            <w:r w:rsidRPr="009A3516">
              <w:rPr>
                <w:b/>
              </w:rPr>
              <w:t>X</w:t>
            </w:r>
          </w:p>
        </w:tc>
        <w:tc>
          <w:tcPr>
            <w:tcW w:w="456" w:type="pct"/>
            <w:tcBorders>
              <w:bottom w:val="single" w:sz="12" w:space="0" w:color="auto"/>
              <w:right w:val="single" w:sz="12" w:space="0" w:color="auto"/>
            </w:tcBorders>
            <w:vAlign w:val="center"/>
          </w:tcPr>
          <w:p w14:paraId="39034257" w14:textId="77777777" w:rsidR="005A35D7" w:rsidRPr="00614154" w:rsidRDefault="005A35D7" w:rsidP="005A35D7">
            <w:pPr>
              <w:jc w:val="center"/>
              <w:rPr>
                <w:sz w:val="20"/>
                <w:szCs w:val="20"/>
              </w:rPr>
            </w:pPr>
          </w:p>
        </w:tc>
      </w:tr>
      <w:tr w:rsidR="005A35D7" w:rsidRPr="00614154" w14:paraId="1DFB00D7" w14:textId="77777777" w:rsidTr="00D91A53">
        <w:trPr>
          <w:cantSplit/>
          <w:trHeight w:val="492"/>
        </w:trPr>
        <w:tc>
          <w:tcPr>
            <w:tcW w:w="5000" w:type="pct"/>
            <w:gridSpan w:val="5"/>
            <w:tcBorders>
              <w:left w:val="single" w:sz="12" w:space="0" w:color="auto"/>
              <w:bottom w:val="single" w:sz="12" w:space="0" w:color="auto"/>
              <w:right w:val="single" w:sz="12" w:space="0" w:color="auto"/>
            </w:tcBorders>
          </w:tcPr>
          <w:p w14:paraId="33B9D903" w14:textId="77777777" w:rsidR="005A35D7" w:rsidRPr="00614154" w:rsidRDefault="005A35D7" w:rsidP="005A35D7">
            <w:pPr>
              <w:rPr>
                <w:b/>
                <w:bCs/>
                <w:iCs/>
                <w:sz w:val="20"/>
                <w:szCs w:val="20"/>
                <w:u w:val="single"/>
              </w:rPr>
            </w:pPr>
            <w:r w:rsidRPr="00614154">
              <w:rPr>
                <w:b/>
                <w:bCs/>
                <w:iCs/>
                <w:sz w:val="20"/>
                <w:szCs w:val="20"/>
                <w:u w:val="single"/>
              </w:rPr>
              <w:t>ELEMENT D: REQUIRED REVISIONS</w:t>
            </w:r>
          </w:p>
          <w:p w14:paraId="7BC70AEC" w14:textId="77777777" w:rsidR="005A35D7" w:rsidRPr="00614154" w:rsidRDefault="005A35D7" w:rsidP="005A35D7">
            <w:pPr>
              <w:rPr>
                <w:sz w:val="20"/>
                <w:szCs w:val="20"/>
              </w:rPr>
            </w:pPr>
          </w:p>
        </w:tc>
      </w:tr>
      <w:tr w:rsidR="005A35D7" w:rsidRPr="009D47E3" w14:paraId="7E3B86DE" w14:textId="77777777" w:rsidTr="0036698F">
        <w:trPr>
          <w:cantSplit/>
          <w:trHeight w:val="533"/>
        </w:trPr>
        <w:tc>
          <w:tcPr>
            <w:tcW w:w="5000" w:type="pct"/>
            <w:gridSpan w:val="5"/>
            <w:tcBorders>
              <w:top w:val="single" w:sz="12" w:space="0" w:color="auto"/>
              <w:left w:val="single" w:sz="12" w:space="0" w:color="auto"/>
            </w:tcBorders>
            <w:shd w:val="clear" w:color="auto" w:fill="D9D9D9"/>
            <w:vAlign w:val="center"/>
          </w:tcPr>
          <w:p w14:paraId="415BEA62" w14:textId="77777777" w:rsidR="005A35D7" w:rsidRPr="00614154" w:rsidRDefault="005A35D7" w:rsidP="008F1DC3">
            <w:pPr>
              <w:keepNext/>
              <w:rPr>
                <w:b/>
                <w:sz w:val="19"/>
              </w:rPr>
            </w:pPr>
            <w:r w:rsidRPr="00614154">
              <w:rPr>
                <w:b/>
              </w:rPr>
              <w:lastRenderedPageBreak/>
              <w:t>ELEMENT E. PLAN ADOPTION</w:t>
            </w:r>
          </w:p>
        </w:tc>
      </w:tr>
      <w:tr w:rsidR="005A35D7" w:rsidRPr="00614154" w14:paraId="2F9F6787" w14:textId="77777777" w:rsidTr="00362D28">
        <w:trPr>
          <w:cantSplit/>
          <w:trHeight w:val="461"/>
        </w:trPr>
        <w:tc>
          <w:tcPr>
            <w:tcW w:w="2389" w:type="pct"/>
            <w:tcBorders>
              <w:left w:val="single" w:sz="12" w:space="0" w:color="auto"/>
            </w:tcBorders>
          </w:tcPr>
          <w:p w14:paraId="4CB1E79C" w14:textId="77777777" w:rsidR="005A35D7" w:rsidRPr="00614154" w:rsidRDefault="005A35D7" w:rsidP="005A35D7">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E1. Does the Plan include documentation that the plan has been formally adopted by the governing body of the jurisdiction requesting approval? (Requirement §201.6(c)(5))</w:t>
            </w:r>
          </w:p>
        </w:tc>
        <w:tc>
          <w:tcPr>
            <w:tcW w:w="1630" w:type="pct"/>
            <w:gridSpan w:val="2"/>
            <w:vAlign w:val="center"/>
          </w:tcPr>
          <w:p w14:paraId="600F3A57" w14:textId="77777777" w:rsidR="005A35D7" w:rsidRPr="000469A3" w:rsidRDefault="008F1DC3" w:rsidP="005A35D7">
            <w:pPr>
              <w:rPr>
                <w:sz w:val="20"/>
                <w:szCs w:val="20"/>
              </w:rPr>
            </w:pPr>
            <w:r w:rsidRPr="000469A3">
              <w:rPr>
                <w:sz w:val="20"/>
                <w:szCs w:val="20"/>
              </w:rPr>
              <w:t>R</w:t>
            </w:r>
            <w:r w:rsidR="005A35D7" w:rsidRPr="000469A3">
              <w:rPr>
                <w:sz w:val="20"/>
                <w:szCs w:val="20"/>
              </w:rPr>
              <w:t>esolution</w:t>
            </w:r>
            <w:r w:rsidRPr="000469A3">
              <w:rPr>
                <w:sz w:val="20"/>
                <w:szCs w:val="20"/>
              </w:rPr>
              <w:t>s</w:t>
            </w:r>
            <w:r w:rsidR="005A35D7" w:rsidRPr="000469A3">
              <w:rPr>
                <w:sz w:val="20"/>
                <w:szCs w:val="20"/>
              </w:rPr>
              <w:t xml:space="preserve"> </w:t>
            </w:r>
            <w:r w:rsidRPr="000469A3">
              <w:rPr>
                <w:sz w:val="20"/>
                <w:szCs w:val="20"/>
              </w:rPr>
              <w:t xml:space="preserve">are </w:t>
            </w:r>
            <w:r w:rsidR="005A35D7" w:rsidRPr="000469A3">
              <w:rPr>
                <w:sz w:val="20"/>
                <w:szCs w:val="20"/>
              </w:rPr>
              <w:t xml:space="preserve">provided </w:t>
            </w:r>
            <w:r w:rsidRPr="000469A3">
              <w:rPr>
                <w:sz w:val="20"/>
                <w:szCs w:val="20"/>
              </w:rPr>
              <w:t xml:space="preserve">for </w:t>
            </w:r>
            <w:r w:rsidR="005A35D7" w:rsidRPr="000469A3">
              <w:rPr>
                <w:sz w:val="20"/>
                <w:szCs w:val="20"/>
              </w:rPr>
              <w:t xml:space="preserve">each </w:t>
            </w:r>
            <w:r w:rsidRPr="000469A3">
              <w:rPr>
                <w:sz w:val="20"/>
                <w:szCs w:val="20"/>
              </w:rPr>
              <w:t>municipality in Appendix H</w:t>
            </w:r>
            <w:r w:rsidR="005A35D7" w:rsidRPr="000469A3">
              <w:rPr>
                <w:sz w:val="20"/>
                <w:szCs w:val="20"/>
              </w:rPr>
              <w:t>.  Signature lines are provided for the chief elected official and the town, city, or borough clerk.</w:t>
            </w:r>
          </w:p>
        </w:tc>
        <w:tc>
          <w:tcPr>
            <w:tcW w:w="525" w:type="pct"/>
            <w:vAlign w:val="center"/>
          </w:tcPr>
          <w:p w14:paraId="433E004F" w14:textId="625A34BC" w:rsidR="005A35D7" w:rsidRPr="00356F4B" w:rsidRDefault="00356F4B" w:rsidP="005A35D7">
            <w:pPr>
              <w:jc w:val="center"/>
              <w:rPr>
                <w:b/>
              </w:rPr>
            </w:pPr>
            <w:r w:rsidRPr="00356F4B">
              <w:rPr>
                <w:b/>
              </w:rPr>
              <w:t>X</w:t>
            </w:r>
          </w:p>
        </w:tc>
        <w:tc>
          <w:tcPr>
            <w:tcW w:w="456" w:type="pct"/>
            <w:vAlign w:val="center"/>
          </w:tcPr>
          <w:p w14:paraId="3C9EB556" w14:textId="69EE3254" w:rsidR="005A35D7" w:rsidRPr="007D389B" w:rsidRDefault="005A35D7" w:rsidP="005A35D7">
            <w:pPr>
              <w:jc w:val="center"/>
              <w:rPr>
                <w:b/>
              </w:rPr>
            </w:pPr>
          </w:p>
        </w:tc>
      </w:tr>
      <w:tr w:rsidR="005A35D7" w:rsidRPr="00614154" w14:paraId="7BA46F9B" w14:textId="77777777" w:rsidTr="00362D28">
        <w:trPr>
          <w:cantSplit/>
          <w:trHeight w:val="461"/>
        </w:trPr>
        <w:tc>
          <w:tcPr>
            <w:tcW w:w="2389" w:type="pct"/>
            <w:tcBorders>
              <w:left w:val="single" w:sz="12" w:space="0" w:color="auto"/>
            </w:tcBorders>
          </w:tcPr>
          <w:p w14:paraId="1153843B" w14:textId="77777777" w:rsidR="005A35D7" w:rsidRPr="00614154" w:rsidRDefault="005A35D7" w:rsidP="005A35D7">
            <w:pPr>
              <w:pStyle w:val="URSHeading4"/>
              <w:snapToGrid w:val="0"/>
              <w:spacing w:before="0" w:after="0"/>
              <w:rPr>
                <w:rFonts w:asciiTheme="minorHAnsi" w:hAnsiTheme="minorHAnsi"/>
                <w:sz w:val="20"/>
              </w:rPr>
            </w:pPr>
            <w:r w:rsidRPr="00614154">
              <w:rPr>
                <w:rFonts w:asciiTheme="minorHAnsi" w:eastAsia="Calibri" w:hAnsiTheme="minorHAnsi"/>
                <w:b w:val="0"/>
                <w:i w:val="0"/>
                <w:sz w:val="20"/>
                <w:lang w:eastAsia="en-US"/>
              </w:rPr>
              <w:t>E2. For multi-jurisdictional plans, has each jurisdiction requesting approval of the plan documented formal plan adoption? (Requirement §201.6(c)(5))</w:t>
            </w:r>
          </w:p>
        </w:tc>
        <w:tc>
          <w:tcPr>
            <w:tcW w:w="1630" w:type="pct"/>
            <w:gridSpan w:val="2"/>
            <w:vAlign w:val="center"/>
          </w:tcPr>
          <w:p w14:paraId="4C048B46" w14:textId="77777777" w:rsidR="005A35D7" w:rsidRPr="00614154" w:rsidRDefault="005A35D7" w:rsidP="005A35D7">
            <w:pPr>
              <w:rPr>
                <w:sz w:val="20"/>
                <w:szCs w:val="20"/>
              </w:rPr>
            </w:pPr>
          </w:p>
        </w:tc>
        <w:tc>
          <w:tcPr>
            <w:tcW w:w="525" w:type="pct"/>
            <w:vAlign w:val="center"/>
          </w:tcPr>
          <w:p w14:paraId="655FCCFA" w14:textId="39A5F72D" w:rsidR="005A35D7" w:rsidRPr="00356F4B" w:rsidRDefault="00356F4B" w:rsidP="005A35D7">
            <w:pPr>
              <w:jc w:val="center"/>
              <w:rPr>
                <w:b/>
              </w:rPr>
            </w:pPr>
            <w:r w:rsidRPr="00356F4B">
              <w:rPr>
                <w:b/>
              </w:rPr>
              <w:t>X</w:t>
            </w:r>
          </w:p>
        </w:tc>
        <w:tc>
          <w:tcPr>
            <w:tcW w:w="456" w:type="pct"/>
            <w:vAlign w:val="center"/>
          </w:tcPr>
          <w:p w14:paraId="274776C7" w14:textId="2F083BE3" w:rsidR="005A35D7" w:rsidRPr="007D389B" w:rsidRDefault="005A35D7" w:rsidP="005A35D7">
            <w:pPr>
              <w:jc w:val="center"/>
              <w:rPr>
                <w:b/>
              </w:rPr>
            </w:pPr>
          </w:p>
        </w:tc>
      </w:tr>
      <w:tr w:rsidR="005A35D7" w:rsidRPr="00614154" w14:paraId="2ECD9690" w14:textId="77777777" w:rsidTr="0036698F">
        <w:trPr>
          <w:cantSplit/>
          <w:trHeight w:val="936"/>
        </w:trPr>
        <w:tc>
          <w:tcPr>
            <w:tcW w:w="5000" w:type="pct"/>
            <w:gridSpan w:val="5"/>
            <w:tcBorders>
              <w:left w:val="single" w:sz="12" w:space="0" w:color="auto"/>
            </w:tcBorders>
          </w:tcPr>
          <w:p w14:paraId="6E5A79CD" w14:textId="77777777" w:rsidR="005A35D7" w:rsidRPr="00614154" w:rsidRDefault="005A35D7" w:rsidP="005A35D7">
            <w:pPr>
              <w:rPr>
                <w:b/>
                <w:bCs/>
                <w:iCs/>
                <w:sz w:val="20"/>
                <w:szCs w:val="20"/>
                <w:u w:val="single"/>
              </w:rPr>
            </w:pPr>
            <w:r w:rsidRPr="00614154">
              <w:rPr>
                <w:b/>
                <w:bCs/>
                <w:iCs/>
                <w:sz w:val="20"/>
                <w:szCs w:val="20"/>
                <w:u w:val="single"/>
              </w:rPr>
              <w:t>ELEMENT E: REQUIRED REVISIONS</w:t>
            </w:r>
          </w:p>
          <w:p w14:paraId="1FFFAE47" w14:textId="77777777" w:rsidR="005A35D7" w:rsidRPr="00614154" w:rsidRDefault="00362D28" w:rsidP="00362D28">
            <w:pPr>
              <w:rPr>
                <w:sz w:val="20"/>
                <w:szCs w:val="20"/>
              </w:rPr>
            </w:pPr>
            <w:r w:rsidRPr="00362D28">
              <w:rPr>
                <w:b/>
                <w:sz w:val="20"/>
                <w:szCs w:val="20"/>
              </w:rPr>
              <w:t>E1/E2</w:t>
            </w:r>
            <w:r>
              <w:rPr>
                <w:sz w:val="20"/>
                <w:szCs w:val="20"/>
              </w:rPr>
              <w:t>: Will be met adoption of the final plan by all communities.</w:t>
            </w:r>
          </w:p>
        </w:tc>
      </w:tr>
      <w:tr w:rsidR="005A35D7" w:rsidRPr="009D47E3" w14:paraId="001AB37F" w14:textId="77777777" w:rsidTr="0036698F">
        <w:trPr>
          <w:cantSplit/>
          <w:trHeight w:val="548"/>
        </w:trPr>
        <w:tc>
          <w:tcPr>
            <w:tcW w:w="5000" w:type="pct"/>
            <w:gridSpan w:val="5"/>
            <w:tcBorders>
              <w:top w:val="single" w:sz="4" w:space="0" w:color="auto"/>
              <w:left w:val="single" w:sz="12" w:space="0" w:color="auto"/>
              <w:bottom w:val="single" w:sz="4" w:space="0" w:color="auto"/>
              <w:right w:val="single" w:sz="4" w:space="0" w:color="auto"/>
            </w:tcBorders>
            <w:shd w:val="clear" w:color="auto" w:fill="D9D9D9"/>
            <w:vAlign w:val="center"/>
          </w:tcPr>
          <w:p w14:paraId="2015D1B4" w14:textId="77777777" w:rsidR="005A35D7" w:rsidRPr="00DF48D6" w:rsidRDefault="005A35D7" w:rsidP="005A35D7">
            <w:pPr>
              <w:rPr>
                <w:b/>
                <w:bCs/>
                <w:iCs/>
                <w:sz w:val="19"/>
                <w:u w:val="single"/>
              </w:rPr>
            </w:pPr>
            <w:r w:rsidRPr="003D3EED">
              <w:rPr>
                <w:b/>
              </w:rPr>
              <w:t>ELEMENT F. ADDITIO</w:t>
            </w:r>
            <w:r>
              <w:rPr>
                <w:b/>
              </w:rPr>
              <w:t>NAL STATE REQUIREMENTS (OPTIONAL FOR STATE REVIEWERS ONLY; NOT TO BE COMPLETED BY FEMA</w:t>
            </w:r>
            <w:r w:rsidRPr="003D3EED">
              <w:rPr>
                <w:b/>
              </w:rPr>
              <w:t>)</w:t>
            </w:r>
          </w:p>
        </w:tc>
      </w:tr>
      <w:tr w:rsidR="005A35D7" w:rsidRPr="00614154" w14:paraId="5F4C538A" w14:textId="77777777" w:rsidTr="00362D28">
        <w:trPr>
          <w:cantSplit/>
          <w:trHeight w:val="461"/>
        </w:trPr>
        <w:tc>
          <w:tcPr>
            <w:tcW w:w="2389" w:type="pct"/>
            <w:tcBorders>
              <w:left w:val="single" w:sz="12" w:space="0" w:color="auto"/>
            </w:tcBorders>
          </w:tcPr>
          <w:p w14:paraId="1B64BF18" w14:textId="77777777" w:rsidR="005A35D7" w:rsidRPr="00614154" w:rsidRDefault="005A35D7" w:rsidP="005A35D7">
            <w:pPr>
              <w:pStyle w:val="URSHeading4"/>
              <w:snapToGrid w:val="0"/>
              <w:spacing w:before="0" w:after="200"/>
              <w:rPr>
                <w:rFonts w:ascii="Calibri" w:eastAsia="Calibri" w:hAnsi="Calibri"/>
                <w:b w:val="0"/>
                <w:i w:val="0"/>
                <w:sz w:val="20"/>
                <w:lang w:eastAsia="en-US"/>
              </w:rPr>
            </w:pPr>
            <w:r w:rsidRPr="00614154">
              <w:rPr>
                <w:rFonts w:ascii="Calibri" w:eastAsia="Calibri" w:hAnsi="Calibri"/>
                <w:b w:val="0"/>
                <w:i w:val="0"/>
                <w:sz w:val="20"/>
                <w:lang w:eastAsia="en-US"/>
              </w:rPr>
              <w:t xml:space="preserve">F1. </w:t>
            </w:r>
          </w:p>
        </w:tc>
        <w:tc>
          <w:tcPr>
            <w:tcW w:w="1630" w:type="pct"/>
            <w:gridSpan w:val="2"/>
          </w:tcPr>
          <w:p w14:paraId="0303B8CA" w14:textId="77777777" w:rsidR="005A35D7" w:rsidRPr="00614154" w:rsidRDefault="005A35D7" w:rsidP="005A35D7">
            <w:pPr>
              <w:rPr>
                <w:sz w:val="20"/>
                <w:szCs w:val="20"/>
              </w:rPr>
            </w:pPr>
          </w:p>
        </w:tc>
        <w:tc>
          <w:tcPr>
            <w:tcW w:w="525" w:type="pct"/>
          </w:tcPr>
          <w:p w14:paraId="40D4E0AB" w14:textId="77777777" w:rsidR="005A35D7" w:rsidRPr="00614154" w:rsidRDefault="005A35D7" w:rsidP="005A35D7">
            <w:pPr>
              <w:jc w:val="center"/>
              <w:rPr>
                <w:sz w:val="20"/>
                <w:szCs w:val="20"/>
              </w:rPr>
            </w:pPr>
          </w:p>
        </w:tc>
        <w:tc>
          <w:tcPr>
            <w:tcW w:w="456" w:type="pct"/>
          </w:tcPr>
          <w:p w14:paraId="41BBDE4F" w14:textId="77777777" w:rsidR="005A35D7" w:rsidRPr="00614154" w:rsidRDefault="005A35D7" w:rsidP="005A35D7">
            <w:pPr>
              <w:jc w:val="center"/>
              <w:rPr>
                <w:sz w:val="20"/>
                <w:szCs w:val="20"/>
              </w:rPr>
            </w:pPr>
          </w:p>
        </w:tc>
      </w:tr>
      <w:tr w:rsidR="005A35D7" w:rsidRPr="00614154" w14:paraId="3266F682" w14:textId="77777777" w:rsidTr="00362D28">
        <w:trPr>
          <w:cantSplit/>
          <w:trHeight w:val="461"/>
        </w:trPr>
        <w:tc>
          <w:tcPr>
            <w:tcW w:w="2389" w:type="pct"/>
            <w:tcBorders>
              <w:left w:val="single" w:sz="12" w:space="0" w:color="auto"/>
            </w:tcBorders>
          </w:tcPr>
          <w:p w14:paraId="0E2DC2FB" w14:textId="77777777" w:rsidR="005A35D7" w:rsidRPr="00614154" w:rsidRDefault="005A35D7" w:rsidP="005A35D7">
            <w:pPr>
              <w:pStyle w:val="URSHeading4"/>
              <w:snapToGrid w:val="0"/>
              <w:spacing w:before="0" w:after="200"/>
              <w:rPr>
                <w:rFonts w:ascii="Calibri" w:hAnsi="Calibri"/>
                <w:sz w:val="20"/>
              </w:rPr>
            </w:pPr>
            <w:r w:rsidRPr="00614154">
              <w:rPr>
                <w:rFonts w:ascii="Calibri" w:eastAsia="Calibri" w:hAnsi="Calibri"/>
                <w:b w:val="0"/>
                <w:i w:val="0"/>
                <w:sz w:val="20"/>
                <w:lang w:eastAsia="en-US"/>
              </w:rPr>
              <w:t xml:space="preserve">F2. </w:t>
            </w:r>
          </w:p>
        </w:tc>
        <w:tc>
          <w:tcPr>
            <w:tcW w:w="1630" w:type="pct"/>
            <w:gridSpan w:val="2"/>
          </w:tcPr>
          <w:p w14:paraId="0C9DD59A" w14:textId="77777777" w:rsidR="005A35D7" w:rsidRPr="00614154" w:rsidRDefault="005A35D7" w:rsidP="005A35D7">
            <w:pPr>
              <w:rPr>
                <w:sz w:val="20"/>
                <w:szCs w:val="20"/>
              </w:rPr>
            </w:pPr>
          </w:p>
        </w:tc>
        <w:tc>
          <w:tcPr>
            <w:tcW w:w="525" w:type="pct"/>
          </w:tcPr>
          <w:p w14:paraId="1E183430" w14:textId="77777777" w:rsidR="005A35D7" w:rsidRPr="00614154" w:rsidRDefault="005A35D7" w:rsidP="005A35D7">
            <w:pPr>
              <w:jc w:val="center"/>
              <w:rPr>
                <w:sz w:val="20"/>
                <w:szCs w:val="20"/>
              </w:rPr>
            </w:pPr>
          </w:p>
        </w:tc>
        <w:tc>
          <w:tcPr>
            <w:tcW w:w="456" w:type="pct"/>
          </w:tcPr>
          <w:p w14:paraId="2196D49B" w14:textId="77777777" w:rsidR="005A35D7" w:rsidRPr="00614154" w:rsidRDefault="005A35D7" w:rsidP="005A35D7">
            <w:pPr>
              <w:jc w:val="center"/>
              <w:rPr>
                <w:sz w:val="20"/>
                <w:szCs w:val="20"/>
              </w:rPr>
            </w:pPr>
          </w:p>
        </w:tc>
      </w:tr>
      <w:tr w:rsidR="005A35D7" w:rsidRPr="00614154" w14:paraId="4387B94D" w14:textId="77777777" w:rsidTr="00D91A53">
        <w:trPr>
          <w:cantSplit/>
          <w:trHeight w:val="638"/>
        </w:trPr>
        <w:tc>
          <w:tcPr>
            <w:tcW w:w="5000" w:type="pct"/>
            <w:gridSpan w:val="5"/>
            <w:tcBorders>
              <w:left w:val="single" w:sz="12" w:space="0" w:color="auto"/>
            </w:tcBorders>
          </w:tcPr>
          <w:p w14:paraId="330B958C" w14:textId="77777777" w:rsidR="005A35D7" w:rsidRPr="00614154" w:rsidRDefault="005A35D7" w:rsidP="005A35D7">
            <w:pPr>
              <w:rPr>
                <w:b/>
                <w:bCs/>
                <w:iCs/>
                <w:sz w:val="20"/>
                <w:szCs w:val="20"/>
                <w:u w:val="single"/>
              </w:rPr>
            </w:pPr>
            <w:r w:rsidRPr="00614154">
              <w:rPr>
                <w:b/>
                <w:bCs/>
                <w:iCs/>
                <w:sz w:val="20"/>
                <w:szCs w:val="20"/>
                <w:u w:val="single"/>
              </w:rPr>
              <w:t>ELEMENT F: REQUIRED REVISIONS</w:t>
            </w:r>
          </w:p>
          <w:p w14:paraId="5E74D7CD" w14:textId="77777777" w:rsidR="005A35D7" w:rsidRPr="00614154" w:rsidRDefault="005A35D7" w:rsidP="005A35D7">
            <w:pPr>
              <w:jc w:val="center"/>
              <w:rPr>
                <w:sz w:val="20"/>
                <w:szCs w:val="20"/>
              </w:rPr>
            </w:pPr>
          </w:p>
        </w:tc>
      </w:tr>
    </w:tbl>
    <w:p w14:paraId="48DC930B" w14:textId="77777777" w:rsidR="0036698F" w:rsidRDefault="0036698F" w:rsidP="0036698F">
      <w:pPr>
        <w:rPr>
          <w:b/>
        </w:rPr>
        <w:sectPr w:rsidR="0036698F" w:rsidSect="00362D28">
          <w:footerReference w:type="even" r:id="rId14"/>
          <w:footerReference w:type="default" r:id="rId15"/>
          <w:pgSz w:w="12240" w:h="15840" w:code="1"/>
          <w:pgMar w:top="720" w:right="720" w:bottom="720" w:left="720" w:header="720" w:footer="720" w:gutter="0"/>
          <w:pgNumType w:start="1"/>
          <w:cols w:space="720"/>
          <w:docGrid w:linePitch="360"/>
        </w:sectPr>
      </w:pPr>
    </w:p>
    <w:p w14:paraId="5101DF31" w14:textId="77777777" w:rsidR="0036698F" w:rsidRPr="00D91A53" w:rsidRDefault="00614154" w:rsidP="00D91A53">
      <w:pPr>
        <w:jc w:val="center"/>
        <w:rPr>
          <w:b/>
          <w:color w:val="0000CC"/>
          <w:sz w:val="28"/>
          <w:szCs w:val="28"/>
          <w:u w:val="single"/>
        </w:rPr>
      </w:pPr>
      <w:r w:rsidRPr="00D91A53">
        <w:rPr>
          <w:b/>
          <w:color w:val="0000CC"/>
          <w:sz w:val="28"/>
          <w:szCs w:val="28"/>
          <w:u w:val="single"/>
        </w:rPr>
        <w:lastRenderedPageBreak/>
        <w:t xml:space="preserve">SECTION </w:t>
      </w:r>
      <w:r w:rsidR="0036698F" w:rsidRPr="00D91A53">
        <w:rPr>
          <w:b/>
          <w:color w:val="0000CC"/>
          <w:sz w:val="28"/>
          <w:szCs w:val="28"/>
          <w:u w:val="single"/>
        </w:rPr>
        <w:t>2</w:t>
      </w:r>
      <w:r w:rsidRPr="00D91A53">
        <w:rPr>
          <w:b/>
          <w:color w:val="0000CC"/>
          <w:sz w:val="28"/>
          <w:szCs w:val="28"/>
          <w:u w:val="single"/>
        </w:rPr>
        <w:t>:</w:t>
      </w:r>
      <w:r w:rsidR="00D91A53" w:rsidRPr="00D91A53">
        <w:rPr>
          <w:b/>
          <w:color w:val="0000CC"/>
          <w:sz w:val="28"/>
          <w:szCs w:val="28"/>
          <w:u w:val="single"/>
        </w:rPr>
        <w:t xml:space="preserve"> </w:t>
      </w:r>
      <w:r w:rsidR="0036698F" w:rsidRPr="00D91A53">
        <w:rPr>
          <w:b/>
          <w:color w:val="0000CC"/>
          <w:sz w:val="28"/>
          <w:szCs w:val="28"/>
          <w:u w:val="single"/>
        </w:rPr>
        <w:t>PLAN ASSESSMENT</w:t>
      </w:r>
    </w:p>
    <w:p w14:paraId="4FDC3E9B" w14:textId="77777777" w:rsidR="00614154" w:rsidRPr="00614154" w:rsidRDefault="00614154" w:rsidP="0036698F">
      <w:pPr>
        <w:rPr>
          <w:b/>
          <w:color w:val="1F497D" w:themeColor="text2"/>
        </w:rPr>
      </w:pPr>
    </w:p>
    <w:p w14:paraId="4F5A980D" w14:textId="77777777" w:rsidR="0036698F" w:rsidRPr="00614154" w:rsidRDefault="00580034" w:rsidP="00986E51">
      <w:pPr>
        <w:spacing w:after="200" w:line="276" w:lineRule="auto"/>
        <w:rPr>
          <w:b/>
          <w:color w:val="1F497D" w:themeColor="text2"/>
        </w:rPr>
      </w:pPr>
      <w:r>
        <w:rPr>
          <w:b/>
          <w:color w:val="1F497D" w:themeColor="text2"/>
        </w:rPr>
        <w:t>A</w:t>
      </w:r>
      <w:r w:rsidR="0036698F" w:rsidRPr="00614154">
        <w:rPr>
          <w:b/>
          <w:color w:val="1F497D" w:themeColor="text2"/>
        </w:rPr>
        <w:t>. Plan Strengths and Opportunities for Improvement</w:t>
      </w:r>
    </w:p>
    <w:p w14:paraId="245928AB" w14:textId="77777777" w:rsidR="0036698F" w:rsidRPr="00614154" w:rsidRDefault="0036698F" w:rsidP="00614154">
      <w:pPr>
        <w:rPr>
          <w:rFonts w:ascii="Calibri" w:hAnsi="Calibri"/>
          <w:b/>
          <w:color w:val="1F497D"/>
        </w:rPr>
      </w:pPr>
      <w:r w:rsidRPr="00614154">
        <w:rPr>
          <w:rFonts w:ascii="Calibri" w:hAnsi="Calibri"/>
          <w:b/>
          <w:color w:val="1F497D"/>
        </w:rPr>
        <w:t>Element A: Planning Process</w:t>
      </w:r>
    </w:p>
    <w:p w14:paraId="1958C334" w14:textId="77777777" w:rsidR="005140C1" w:rsidRDefault="007B3E26" w:rsidP="00F539D9">
      <w:pPr>
        <w:pBdr>
          <w:top w:val="single" w:sz="4" w:space="1" w:color="auto"/>
          <w:left w:val="single" w:sz="4" w:space="4" w:color="auto"/>
          <w:bottom w:val="single" w:sz="4" w:space="0" w:color="auto"/>
          <w:right w:val="single" w:sz="4" w:space="4" w:color="auto"/>
        </w:pBdr>
        <w:rPr>
          <w:rFonts w:ascii="Calibri" w:eastAsia="Times New Roman" w:hAnsi="Calibri"/>
          <w:b/>
          <w:i/>
        </w:rPr>
      </w:pPr>
      <w:r w:rsidRPr="00DD6280">
        <w:rPr>
          <w:rFonts w:ascii="Calibri" w:eastAsia="Times New Roman" w:hAnsi="Calibri"/>
          <w:b/>
          <w:i/>
        </w:rPr>
        <w:t>Strengths:</w:t>
      </w:r>
    </w:p>
    <w:p w14:paraId="28A191F9" w14:textId="5DBC708B" w:rsidR="00E32956" w:rsidRDefault="005140C1" w:rsidP="005140C1">
      <w:pPr>
        <w:pBdr>
          <w:top w:val="single" w:sz="4" w:space="1" w:color="auto"/>
          <w:left w:val="single" w:sz="4" w:space="4" w:color="auto"/>
          <w:bottom w:val="single" w:sz="4" w:space="0" w:color="auto"/>
          <w:right w:val="single" w:sz="4" w:space="4" w:color="auto"/>
        </w:pBdr>
        <w:jc w:val="both"/>
        <w:rPr>
          <w:rFonts w:ascii="Calibri" w:eastAsia="Times New Roman" w:hAnsi="Calibri"/>
          <w:sz w:val="22"/>
        </w:rPr>
      </w:pPr>
      <w:r>
        <w:rPr>
          <w:rFonts w:ascii="Calibri" w:eastAsia="Times New Roman" w:hAnsi="Calibri"/>
          <w:sz w:val="22"/>
        </w:rPr>
        <w:t>-</w:t>
      </w:r>
      <w:r w:rsidR="00E32956" w:rsidRPr="00E32956">
        <w:rPr>
          <w:rFonts w:ascii="Calibri" w:eastAsia="Times New Roman" w:hAnsi="Calibri"/>
          <w:sz w:val="22"/>
        </w:rPr>
        <w:t>The updated plan effectively builds upon the previous version, making it easy to understand what changes and progress have occurred over the past several years.</w:t>
      </w:r>
    </w:p>
    <w:p w14:paraId="21366B26" w14:textId="694DE233" w:rsidR="005140C1" w:rsidRDefault="005140C1" w:rsidP="005140C1">
      <w:pPr>
        <w:pBdr>
          <w:top w:val="single" w:sz="4" w:space="1" w:color="auto"/>
          <w:left w:val="single" w:sz="4" w:space="4" w:color="auto"/>
          <w:bottom w:val="single" w:sz="4" w:space="0" w:color="auto"/>
          <w:right w:val="single" w:sz="4" w:space="4" w:color="auto"/>
        </w:pBdr>
        <w:jc w:val="both"/>
        <w:rPr>
          <w:rFonts w:ascii="Calibri" w:eastAsia="Times New Roman" w:hAnsi="Calibri"/>
          <w:sz w:val="22"/>
        </w:rPr>
      </w:pPr>
      <w:r w:rsidRPr="005140C1">
        <w:rPr>
          <w:rFonts w:ascii="Calibri" w:eastAsia="Times New Roman" w:hAnsi="Calibri"/>
          <w:sz w:val="22"/>
        </w:rPr>
        <w:t>-A range of existing studies, reports, and plans were reviewed and incorporated, resulting in a plan that is comprehensive and current.</w:t>
      </w:r>
    </w:p>
    <w:p w14:paraId="6BEBA088" w14:textId="0F21F07D" w:rsidR="005140C1" w:rsidRDefault="005140C1" w:rsidP="005140C1">
      <w:pPr>
        <w:pBdr>
          <w:top w:val="single" w:sz="4" w:space="1" w:color="auto"/>
          <w:left w:val="single" w:sz="4" w:space="4" w:color="auto"/>
          <w:bottom w:val="single" w:sz="4" w:space="0" w:color="auto"/>
          <w:right w:val="single" w:sz="4" w:space="4" w:color="auto"/>
        </w:pBdr>
        <w:jc w:val="both"/>
        <w:rPr>
          <w:rFonts w:ascii="Calibri" w:eastAsia="Times New Roman" w:hAnsi="Calibri"/>
          <w:sz w:val="22"/>
        </w:rPr>
      </w:pPr>
      <w:r>
        <w:rPr>
          <w:rFonts w:ascii="Calibri" w:eastAsia="Times New Roman" w:hAnsi="Calibri"/>
          <w:sz w:val="22"/>
        </w:rPr>
        <w:t>-</w:t>
      </w:r>
      <w:r w:rsidRPr="005140C1">
        <w:rPr>
          <w:rFonts w:ascii="Calibri" w:eastAsia="Times New Roman" w:hAnsi="Calibri"/>
          <w:sz w:val="22"/>
        </w:rPr>
        <w:t>The main body of the plan references the appendices, making it easy for the reader to located attached materials.</w:t>
      </w:r>
    </w:p>
    <w:p w14:paraId="24139C91" w14:textId="09FF5613" w:rsidR="005140C1" w:rsidRPr="005140C1" w:rsidRDefault="005140C1" w:rsidP="005140C1">
      <w:pPr>
        <w:pBdr>
          <w:top w:val="single" w:sz="4" w:space="1" w:color="auto"/>
          <w:left w:val="single" w:sz="4" w:space="4" w:color="auto"/>
          <w:bottom w:val="single" w:sz="4" w:space="0" w:color="auto"/>
          <w:right w:val="single" w:sz="4" w:space="4" w:color="auto"/>
        </w:pBdr>
        <w:jc w:val="both"/>
        <w:rPr>
          <w:rFonts w:ascii="Calibri" w:eastAsia="Times New Roman" w:hAnsi="Calibri"/>
          <w:sz w:val="22"/>
        </w:rPr>
      </w:pPr>
      <w:r>
        <w:rPr>
          <w:rFonts w:ascii="Calibri" w:eastAsia="Times New Roman" w:hAnsi="Calibri"/>
          <w:sz w:val="22"/>
        </w:rPr>
        <w:t>-</w:t>
      </w:r>
      <w:r w:rsidRPr="005140C1">
        <w:rPr>
          <w:rFonts w:ascii="Calibri" w:eastAsia="Times New Roman" w:hAnsi="Calibri"/>
          <w:sz w:val="22"/>
        </w:rPr>
        <w:t>The updated parts of the plan are clearly marked, making it easy to understand how the communit</w:t>
      </w:r>
      <w:r w:rsidR="004404EF">
        <w:rPr>
          <w:rFonts w:ascii="Calibri" w:eastAsia="Times New Roman" w:hAnsi="Calibri"/>
          <w:sz w:val="22"/>
        </w:rPr>
        <w:t>ies’</w:t>
      </w:r>
      <w:r w:rsidRPr="005140C1">
        <w:rPr>
          <w:rFonts w:ascii="Calibri" w:eastAsia="Times New Roman" w:hAnsi="Calibri"/>
          <w:sz w:val="22"/>
        </w:rPr>
        <w:t xml:space="preserve"> risk and mitigation strateg</w:t>
      </w:r>
      <w:r w:rsidR="004404EF">
        <w:rPr>
          <w:rFonts w:ascii="Calibri" w:eastAsia="Times New Roman" w:hAnsi="Calibri"/>
          <w:sz w:val="22"/>
        </w:rPr>
        <w:t>ies</w:t>
      </w:r>
      <w:r w:rsidRPr="005140C1">
        <w:rPr>
          <w:rFonts w:ascii="Calibri" w:eastAsia="Times New Roman" w:hAnsi="Calibri"/>
          <w:sz w:val="22"/>
        </w:rPr>
        <w:t xml:space="preserve"> have changed since the previous plan.</w:t>
      </w:r>
    </w:p>
    <w:p w14:paraId="5E1540CD" w14:textId="1F3ADBD4" w:rsidR="007B3E26" w:rsidRDefault="007B3E26" w:rsidP="00F539D9">
      <w:pPr>
        <w:pBdr>
          <w:top w:val="single" w:sz="4" w:space="1" w:color="auto"/>
          <w:left w:val="single" w:sz="4" w:space="4" w:color="auto"/>
          <w:bottom w:val="single" w:sz="4" w:space="0" w:color="auto"/>
          <w:right w:val="single" w:sz="4" w:space="4" w:color="auto"/>
        </w:pBdr>
        <w:rPr>
          <w:rFonts w:ascii="Calibri" w:eastAsia="Times New Roman" w:hAnsi="Calibri"/>
          <w:b/>
          <w:i/>
        </w:rPr>
      </w:pPr>
      <w:r w:rsidRPr="00DD6280">
        <w:rPr>
          <w:rFonts w:ascii="Calibri" w:eastAsia="Times New Roman" w:hAnsi="Calibri"/>
          <w:b/>
          <w:i/>
        </w:rPr>
        <w:br/>
        <w:t>Opportunities for Improvement:</w:t>
      </w:r>
    </w:p>
    <w:p w14:paraId="30101115" w14:textId="6EEFF281" w:rsidR="005140C1" w:rsidRDefault="005140C1" w:rsidP="005140C1">
      <w:pPr>
        <w:pBdr>
          <w:top w:val="single" w:sz="4" w:space="1" w:color="auto"/>
          <w:left w:val="single" w:sz="4" w:space="4" w:color="auto"/>
          <w:bottom w:val="single" w:sz="4" w:space="0" w:color="auto"/>
          <w:right w:val="single" w:sz="4" w:space="4" w:color="auto"/>
        </w:pBdr>
        <w:jc w:val="both"/>
        <w:rPr>
          <w:rFonts w:ascii="Calibri" w:eastAsia="Times New Roman" w:hAnsi="Calibri"/>
          <w:sz w:val="22"/>
        </w:rPr>
      </w:pPr>
      <w:r>
        <w:rPr>
          <w:rFonts w:ascii="Calibri" w:eastAsia="Times New Roman" w:hAnsi="Calibri"/>
          <w:sz w:val="22"/>
        </w:rPr>
        <w:t>-</w:t>
      </w:r>
      <w:r w:rsidRPr="005140C1">
        <w:rPr>
          <w:rFonts w:ascii="Calibri" w:eastAsia="Times New Roman" w:hAnsi="Calibri"/>
          <w:sz w:val="22"/>
        </w:rPr>
        <w:t>Provide more detail about what public and stakeholder feedback was received and how it was incorporated into the plan. Documenting public feedback will be useful for evaluating the plan during future updates.</w:t>
      </w:r>
    </w:p>
    <w:p w14:paraId="063738C7" w14:textId="52506D05" w:rsidR="005140C1" w:rsidRDefault="005140C1" w:rsidP="005140C1">
      <w:pPr>
        <w:pBdr>
          <w:top w:val="single" w:sz="4" w:space="1" w:color="auto"/>
          <w:left w:val="single" w:sz="4" w:space="4" w:color="auto"/>
          <w:bottom w:val="single" w:sz="4" w:space="0" w:color="auto"/>
          <w:right w:val="single" w:sz="4" w:space="4" w:color="auto"/>
        </w:pBdr>
        <w:jc w:val="both"/>
        <w:rPr>
          <w:rFonts w:ascii="Calibri" w:eastAsia="Times New Roman" w:hAnsi="Calibri"/>
          <w:sz w:val="22"/>
        </w:rPr>
      </w:pPr>
      <w:r>
        <w:rPr>
          <w:rFonts w:ascii="Calibri" w:eastAsia="Times New Roman" w:hAnsi="Calibri"/>
          <w:sz w:val="22"/>
        </w:rPr>
        <w:t>-</w:t>
      </w:r>
      <w:r w:rsidRPr="005140C1">
        <w:rPr>
          <w:rFonts w:ascii="Calibri" w:eastAsia="Times New Roman" w:hAnsi="Calibri"/>
          <w:sz w:val="22"/>
        </w:rPr>
        <w:t xml:space="preserve">Include </w:t>
      </w:r>
      <w:r>
        <w:rPr>
          <w:rFonts w:ascii="Calibri" w:eastAsia="Times New Roman" w:hAnsi="Calibri"/>
          <w:sz w:val="22"/>
        </w:rPr>
        <w:t xml:space="preserve">more </w:t>
      </w:r>
      <w:r w:rsidRPr="005140C1">
        <w:rPr>
          <w:rFonts w:ascii="Calibri" w:eastAsia="Times New Roman" w:hAnsi="Calibri"/>
          <w:sz w:val="22"/>
        </w:rPr>
        <w:t>information on continuous outreach to, and feedback collected from, stakeholders and the public</w:t>
      </w:r>
      <w:r>
        <w:rPr>
          <w:rFonts w:ascii="Calibri" w:eastAsia="Times New Roman" w:hAnsi="Calibri"/>
          <w:sz w:val="22"/>
        </w:rPr>
        <w:t xml:space="preserve"> as well as more detail on how ongoing public input and feedback will occur.</w:t>
      </w:r>
    </w:p>
    <w:p w14:paraId="6F116CBE" w14:textId="288098C6" w:rsidR="005140C1" w:rsidRPr="005140C1" w:rsidRDefault="005140C1" w:rsidP="005140C1">
      <w:pPr>
        <w:pBdr>
          <w:top w:val="single" w:sz="4" w:space="1" w:color="auto"/>
          <w:left w:val="single" w:sz="4" w:space="4" w:color="auto"/>
          <w:bottom w:val="single" w:sz="4" w:space="0" w:color="auto"/>
          <w:right w:val="single" w:sz="4" w:space="4" w:color="auto"/>
        </w:pBdr>
        <w:jc w:val="both"/>
        <w:rPr>
          <w:rFonts w:ascii="Calibri" w:eastAsia="Times New Roman" w:hAnsi="Calibri"/>
          <w:sz w:val="22"/>
        </w:rPr>
      </w:pPr>
      <w:r>
        <w:rPr>
          <w:rFonts w:ascii="Calibri" w:eastAsia="Times New Roman" w:hAnsi="Calibri"/>
          <w:sz w:val="22"/>
        </w:rPr>
        <w:t>-</w:t>
      </w:r>
      <w:r w:rsidRPr="005140C1">
        <w:rPr>
          <w:rFonts w:ascii="Calibri" w:eastAsia="Times New Roman" w:hAnsi="Calibri"/>
          <w:sz w:val="22"/>
        </w:rPr>
        <w:t>Consider ways in which to better structure the plan's content and convey meaning. One way to do this would be to include more graphics, such as maps, within the narrative.</w:t>
      </w:r>
    </w:p>
    <w:p w14:paraId="7063F1A1" w14:textId="77777777" w:rsidR="00DD5F7B" w:rsidRPr="00843F0F" w:rsidRDefault="00DD5F7B" w:rsidP="00614154"/>
    <w:p w14:paraId="4539A2AD" w14:textId="77777777" w:rsidR="0036698F" w:rsidRPr="00614154" w:rsidRDefault="0036698F" w:rsidP="00614154">
      <w:pPr>
        <w:rPr>
          <w:rFonts w:ascii="Calibri" w:hAnsi="Calibri"/>
          <w:b/>
          <w:color w:val="1F497D"/>
        </w:rPr>
      </w:pPr>
      <w:r w:rsidRPr="00614154">
        <w:rPr>
          <w:rFonts w:ascii="Calibri" w:hAnsi="Calibri"/>
          <w:b/>
          <w:color w:val="1F497D"/>
        </w:rPr>
        <w:t>Element B: Hazard Identification and Risk Assessment</w:t>
      </w:r>
    </w:p>
    <w:p w14:paraId="4F22A3FC" w14:textId="6871B41A" w:rsidR="007B3E26" w:rsidRDefault="007B3E26" w:rsidP="007B3E26">
      <w:pPr>
        <w:pBdr>
          <w:top w:val="single" w:sz="4" w:space="1" w:color="auto"/>
          <w:left w:val="single" w:sz="4" w:space="4" w:color="auto"/>
          <w:bottom w:val="single" w:sz="4" w:space="1" w:color="auto"/>
          <w:right w:val="single" w:sz="4" w:space="4" w:color="auto"/>
        </w:pBdr>
        <w:rPr>
          <w:rFonts w:ascii="Calibri" w:eastAsia="Times New Roman" w:hAnsi="Calibri"/>
          <w:b/>
          <w:i/>
        </w:rPr>
      </w:pPr>
      <w:r w:rsidRPr="00DD6280">
        <w:rPr>
          <w:rFonts w:ascii="Calibri" w:eastAsia="Times New Roman" w:hAnsi="Calibri"/>
          <w:b/>
          <w:i/>
        </w:rPr>
        <w:t>Strengths:</w:t>
      </w:r>
    </w:p>
    <w:p w14:paraId="6D1730EB" w14:textId="75EE97BA" w:rsidR="005140C1" w:rsidRDefault="005140C1" w:rsidP="004404EF">
      <w:pPr>
        <w:pBdr>
          <w:top w:val="single" w:sz="4" w:space="1" w:color="auto"/>
          <w:left w:val="single" w:sz="4" w:space="4" w:color="auto"/>
          <w:bottom w:val="single" w:sz="4" w:space="1" w:color="auto"/>
          <w:right w:val="single" w:sz="4" w:space="4" w:color="auto"/>
        </w:pBdr>
        <w:jc w:val="both"/>
        <w:rPr>
          <w:rFonts w:ascii="Calibri" w:eastAsia="Times New Roman" w:hAnsi="Calibri"/>
          <w:sz w:val="22"/>
        </w:rPr>
      </w:pPr>
      <w:r w:rsidRPr="005140C1">
        <w:rPr>
          <w:rFonts w:ascii="Calibri" w:eastAsia="Times New Roman" w:hAnsi="Calibri"/>
          <w:sz w:val="22"/>
        </w:rPr>
        <w:t>-There is a well-grounded rationale provided for why certain hazards were omitted from analysis.</w:t>
      </w:r>
    </w:p>
    <w:p w14:paraId="5D3FAE42" w14:textId="79BBBFA8" w:rsidR="005140C1" w:rsidRDefault="005140C1" w:rsidP="004404EF">
      <w:pPr>
        <w:pBdr>
          <w:top w:val="single" w:sz="4" w:space="1" w:color="auto"/>
          <w:left w:val="single" w:sz="4" w:space="4" w:color="auto"/>
          <w:bottom w:val="single" w:sz="4" w:space="1" w:color="auto"/>
          <w:right w:val="single" w:sz="4" w:space="4" w:color="auto"/>
        </w:pBdr>
        <w:jc w:val="both"/>
        <w:rPr>
          <w:rFonts w:ascii="Calibri" w:eastAsia="Times New Roman" w:hAnsi="Calibri"/>
          <w:sz w:val="22"/>
        </w:rPr>
      </w:pPr>
      <w:r>
        <w:rPr>
          <w:rFonts w:ascii="Calibri" w:eastAsia="Times New Roman" w:hAnsi="Calibri"/>
          <w:sz w:val="22"/>
        </w:rPr>
        <w:t>-</w:t>
      </w:r>
      <w:r w:rsidRPr="005140C1">
        <w:rPr>
          <w:rFonts w:ascii="Calibri" w:eastAsia="Times New Roman" w:hAnsi="Calibri"/>
          <w:sz w:val="22"/>
        </w:rPr>
        <w:t>Hazard profiles are well-defined, with detailed information about the context of the hazard and the risk it presents to the communit</w:t>
      </w:r>
      <w:r w:rsidR="004404EF">
        <w:rPr>
          <w:rFonts w:ascii="Calibri" w:eastAsia="Times New Roman" w:hAnsi="Calibri"/>
          <w:sz w:val="22"/>
        </w:rPr>
        <w:t>ies</w:t>
      </w:r>
      <w:r w:rsidRPr="005140C1">
        <w:rPr>
          <w:rFonts w:ascii="Calibri" w:eastAsia="Times New Roman" w:hAnsi="Calibri"/>
          <w:sz w:val="22"/>
        </w:rPr>
        <w:t>.</w:t>
      </w:r>
    </w:p>
    <w:p w14:paraId="23C84590" w14:textId="3F6CAF73" w:rsidR="005140C1" w:rsidRDefault="005140C1" w:rsidP="004404EF">
      <w:pPr>
        <w:pBdr>
          <w:top w:val="single" w:sz="4" w:space="1" w:color="auto"/>
          <w:left w:val="single" w:sz="4" w:space="4" w:color="auto"/>
          <w:bottom w:val="single" w:sz="4" w:space="1" w:color="auto"/>
          <w:right w:val="single" w:sz="4" w:space="4" w:color="auto"/>
        </w:pBdr>
        <w:jc w:val="both"/>
        <w:rPr>
          <w:rFonts w:ascii="Calibri" w:eastAsia="Times New Roman" w:hAnsi="Calibri"/>
          <w:sz w:val="22"/>
        </w:rPr>
      </w:pPr>
      <w:r>
        <w:rPr>
          <w:rFonts w:ascii="Calibri" w:eastAsia="Times New Roman" w:hAnsi="Calibri"/>
          <w:sz w:val="22"/>
        </w:rPr>
        <w:t>-</w:t>
      </w:r>
      <w:r w:rsidRPr="005140C1">
        <w:rPr>
          <w:rFonts w:ascii="Calibri" w:eastAsia="Times New Roman" w:hAnsi="Calibri"/>
          <w:sz w:val="22"/>
        </w:rPr>
        <w:t>Specific locations are identified for where each hazard is most likely to occur.</w:t>
      </w:r>
    </w:p>
    <w:p w14:paraId="47939971" w14:textId="60DF6C90" w:rsidR="005140C1" w:rsidRPr="005140C1" w:rsidRDefault="005140C1" w:rsidP="004404EF">
      <w:pPr>
        <w:pBdr>
          <w:top w:val="single" w:sz="4" w:space="1" w:color="auto"/>
          <w:left w:val="single" w:sz="4" w:space="4" w:color="auto"/>
          <w:bottom w:val="single" w:sz="4" w:space="1" w:color="auto"/>
          <w:right w:val="single" w:sz="4" w:space="4" w:color="auto"/>
        </w:pBdr>
        <w:jc w:val="both"/>
        <w:rPr>
          <w:rFonts w:ascii="Calibri" w:eastAsia="Times New Roman" w:hAnsi="Calibri"/>
          <w:sz w:val="22"/>
        </w:rPr>
      </w:pPr>
      <w:r>
        <w:rPr>
          <w:rFonts w:ascii="Calibri" w:eastAsia="Times New Roman" w:hAnsi="Calibri"/>
          <w:sz w:val="22"/>
        </w:rPr>
        <w:t>-</w:t>
      </w:r>
      <w:r w:rsidRPr="005140C1">
        <w:rPr>
          <w:rFonts w:ascii="Calibri" w:eastAsia="Times New Roman" w:hAnsi="Calibri"/>
          <w:sz w:val="22"/>
        </w:rPr>
        <w:t>Maps effectively highlight the areas and facilities that are most at risk.</w:t>
      </w:r>
    </w:p>
    <w:p w14:paraId="7EF9CBEA" w14:textId="7654C593" w:rsidR="007B3E26" w:rsidRDefault="007B3E26" w:rsidP="007B3E26">
      <w:pPr>
        <w:pBdr>
          <w:top w:val="single" w:sz="4" w:space="1" w:color="auto"/>
          <w:left w:val="single" w:sz="4" w:space="4" w:color="auto"/>
          <w:bottom w:val="single" w:sz="4" w:space="1" w:color="auto"/>
          <w:right w:val="single" w:sz="4" w:space="4" w:color="auto"/>
        </w:pBdr>
        <w:rPr>
          <w:rFonts w:ascii="Calibri" w:eastAsia="Times New Roman" w:hAnsi="Calibri"/>
          <w:b/>
          <w:i/>
        </w:rPr>
      </w:pPr>
      <w:r w:rsidRPr="00DD6280">
        <w:rPr>
          <w:rFonts w:ascii="Calibri" w:eastAsia="Times New Roman" w:hAnsi="Calibri"/>
          <w:b/>
          <w:i/>
        </w:rPr>
        <w:br/>
        <w:t>Opportunities for Improvement:</w:t>
      </w:r>
    </w:p>
    <w:p w14:paraId="205A9397" w14:textId="782EBFB1" w:rsidR="007D4464" w:rsidRPr="004404EF" w:rsidRDefault="005140C1" w:rsidP="004404EF">
      <w:pPr>
        <w:pBdr>
          <w:top w:val="single" w:sz="4" w:space="1" w:color="auto"/>
          <w:left w:val="single" w:sz="4" w:space="4" w:color="auto"/>
          <w:bottom w:val="single" w:sz="4" w:space="1" w:color="auto"/>
          <w:right w:val="single" w:sz="4" w:space="4" w:color="auto"/>
        </w:pBdr>
        <w:jc w:val="both"/>
        <w:rPr>
          <w:rFonts w:ascii="Calibri" w:eastAsia="Times New Roman" w:hAnsi="Calibri"/>
          <w:sz w:val="22"/>
        </w:rPr>
      </w:pPr>
      <w:r w:rsidRPr="004404EF">
        <w:rPr>
          <w:rFonts w:ascii="Calibri" w:eastAsia="Times New Roman" w:hAnsi="Calibri"/>
          <w:sz w:val="22"/>
        </w:rPr>
        <w:t>-For each of the communities, consider including more information previous hazard events (not just federally declared events)</w:t>
      </w:r>
      <w:r w:rsidR="004404EF">
        <w:rPr>
          <w:rFonts w:ascii="Calibri" w:eastAsia="Times New Roman" w:hAnsi="Calibri"/>
          <w:sz w:val="22"/>
        </w:rPr>
        <w:t xml:space="preserve">, such as points/areas of chronic minor damages. </w:t>
      </w:r>
    </w:p>
    <w:p w14:paraId="629CB0E8" w14:textId="3B2188EF" w:rsidR="004404EF" w:rsidRPr="004404EF" w:rsidRDefault="007D4464" w:rsidP="004404EF">
      <w:pPr>
        <w:pBdr>
          <w:top w:val="single" w:sz="4" w:space="1" w:color="auto"/>
          <w:left w:val="single" w:sz="4" w:space="4" w:color="auto"/>
          <w:bottom w:val="single" w:sz="4" w:space="1" w:color="auto"/>
          <w:right w:val="single" w:sz="4" w:space="4" w:color="auto"/>
        </w:pBdr>
        <w:jc w:val="both"/>
        <w:rPr>
          <w:rFonts w:ascii="Calibri" w:eastAsia="Times New Roman" w:hAnsi="Calibri"/>
          <w:sz w:val="22"/>
        </w:rPr>
      </w:pPr>
      <w:r w:rsidRPr="004404EF">
        <w:rPr>
          <w:rFonts w:ascii="Calibri" w:eastAsia="Times New Roman" w:hAnsi="Calibri"/>
          <w:sz w:val="22"/>
        </w:rPr>
        <w:t>-Consider a more direct, summarized, comparison of the hazards and risks to help inform other planning efforts on the greatest threats to the planning area</w:t>
      </w:r>
      <w:r w:rsidR="004404EF" w:rsidRPr="004404EF">
        <w:rPr>
          <w:rFonts w:ascii="Calibri" w:eastAsia="Times New Roman" w:hAnsi="Calibri"/>
          <w:sz w:val="22"/>
        </w:rPr>
        <w:t>.</w:t>
      </w:r>
    </w:p>
    <w:p w14:paraId="422E2935" w14:textId="77777777" w:rsidR="004404EF" w:rsidRDefault="004404EF" w:rsidP="00041374">
      <w:pPr>
        <w:spacing w:after="200"/>
        <w:rPr>
          <w:b/>
          <w:color w:val="1F497D"/>
        </w:rPr>
      </w:pPr>
    </w:p>
    <w:p w14:paraId="29F2B281" w14:textId="77777777" w:rsidR="004404EF" w:rsidRDefault="004404EF" w:rsidP="00041374">
      <w:pPr>
        <w:spacing w:after="200"/>
        <w:rPr>
          <w:b/>
          <w:color w:val="1F497D"/>
        </w:rPr>
      </w:pPr>
    </w:p>
    <w:p w14:paraId="2468684F" w14:textId="77777777" w:rsidR="004404EF" w:rsidRDefault="004404EF" w:rsidP="00041374">
      <w:pPr>
        <w:spacing w:after="200"/>
        <w:rPr>
          <w:b/>
          <w:color w:val="1F497D"/>
        </w:rPr>
      </w:pPr>
    </w:p>
    <w:p w14:paraId="5F8DDCB8" w14:textId="77777777" w:rsidR="004404EF" w:rsidRDefault="004404EF" w:rsidP="00041374">
      <w:pPr>
        <w:spacing w:after="200"/>
        <w:rPr>
          <w:b/>
          <w:color w:val="1F497D"/>
        </w:rPr>
      </w:pPr>
    </w:p>
    <w:p w14:paraId="5F137E97" w14:textId="77777777" w:rsidR="004404EF" w:rsidRDefault="004404EF" w:rsidP="00041374">
      <w:pPr>
        <w:spacing w:after="200"/>
        <w:rPr>
          <w:b/>
          <w:color w:val="1F497D"/>
        </w:rPr>
      </w:pPr>
    </w:p>
    <w:p w14:paraId="5010DA40" w14:textId="09EC4558" w:rsidR="0036698F" w:rsidRDefault="0036698F" w:rsidP="00041374">
      <w:pPr>
        <w:spacing w:after="200"/>
        <w:rPr>
          <w:b/>
          <w:color w:val="1F497D"/>
        </w:rPr>
      </w:pPr>
      <w:r>
        <w:rPr>
          <w:b/>
          <w:color w:val="1F497D"/>
        </w:rPr>
        <w:lastRenderedPageBreak/>
        <w:t>Element C:</w:t>
      </w:r>
      <w:r w:rsidRPr="00676D9B">
        <w:rPr>
          <w:b/>
          <w:color w:val="1F497D"/>
        </w:rPr>
        <w:t xml:space="preserve"> </w:t>
      </w:r>
      <w:r>
        <w:rPr>
          <w:b/>
          <w:color w:val="1F497D"/>
        </w:rPr>
        <w:t>Mitigation Strategy</w:t>
      </w:r>
    </w:p>
    <w:p w14:paraId="3191A809" w14:textId="108F0208" w:rsidR="007B3E26" w:rsidRDefault="007B3E26" w:rsidP="00B40DFF">
      <w:pPr>
        <w:pBdr>
          <w:top w:val="single" w:sz="4" w:space="1" w:color="auto"/>
          <w:left w:val="single" w:sz="4" w:space="4" w:color="auto"/>
          <w:bottom w:val="single" w:sz="4" w:space="0" w:color="auto"/>
          <w:right w:val="single" w:sz="4" w:space="4" w:color="auto"/>
        </w:pBdr>
        <w:rPr>
          <w:rFonts w:ascii="Calibri" w:eastAsia="Times New Roman" w:hAnsi="Calibri"/>
          <w:b/>
          <w:i/>
        </w:rPr>
      </w:pPr>
      <w:r w:rsidRPr="00DD6280">
        <w:rPr>
          <w:rFonts w:ascii="Calibri" w:eastAsia="Times New Roman" w:hAnsi="Calibri"/>
          <w:b/>
          <w:i/>
        </w:rPr>
        <w:t>Strengths:</w:t>
      </w:r>
    </w:p>
    <w:p w14:paraId="594DB224" w14:textId="3D392DD8" w:rsidR="004404EF" w:rsidRDefault="004404EF" w:rsidP="00B40DFF">
      <w:pPr>
        <w:pBdr>
          <w:top w:val="single" w:sz="4" w:space="1" w:color="auto"/>
          <w:left w:val="single" w:sz="4" w:space="4" w:color="auto"/>
          <w:bottom w:val="single" w:sz="4" w:space="0" w:color="auto"/>
          <w:right w:val="single" w:sz="4" w:space="4" w:color="auto"/>
        </w:pBdr>
        <w:rPr>
          <w:rFonts w:ascii="Calibri" w:eastAsia="Times New Roman" w:hAnsi="Calibri"/>
          <w:sz w:val="22"/>
        </w:rPr>
      </w:pPr>
      <w:r>
        <w:rPr>
          <w:rFonts w:ascii="Calibri" w:eastAsia="Times New Roman" w:hAnsi="Calibri"/>
          <w:sz w:val="22"/>
        </w:rPr>
        <w:t>-</w:t>
      </w:r>
      <w:r w:rsidRPr="004404EF">
        <w:rPr>
          <w:rFonts w:ascii="Calibri" w:eastAsia="Times New Roman" w:hAnsi="Calibri"/>
          <w:sz w:val="22"/>
        </w:rPr>
        <w:t>The plan provides a comprehensive, detailed description of the communit</w:t>
      </w:r>
      <w:r>
        <w:rPr>
          <w:rFonts w:ascii="Calibri" w:eastAsia="Times New Roman" w:hAnsi="Calibri"/>
          <w:sz w:val="22"/>
        </w:rPr>
        <w:t>ies</w:t>
      </w:r>
      <w:r w:rsidRPr="004404EF">
        <w:rPr>
          <w:rFonts w:ascii="Calibri" w:eastAsia="Times New Roman" w:hAnsi="Calibri"/>
          <w:sz w:val="22"/>
        </w:rPr>
        <w:t xml:space="preserve"> existing capabilities that relate to mitigation.</w:t>
      </w:r>
    </w:p>
    <w:p w14:paraId="1F745051" w14:textId="55A094E7" w:rsidR="004404EF" w:rsidRDefault="004404EF" w:rsidP="00B40DFF">
      <w:pPr>
        <w:pBdr>
          <w:top w:val="single" w:sz="4" w:space="1" w:color="auto"/>
          <w:left w:val="single" w:sz="4" w:space="4" w:color="auto"/>
          <w:bottom w:val="single" w:sz="4" w:space="0" w:color="auto"/>
          <w:right w:val="single" w:sz="4" w:space="4" w:color="auto"/>
        </w:pBdr>
        <w:rPr>
          <w:rFonts w:ascii="Calibri" w:eastAsia="Times New Roman" w:hAnsi="Calibri"/>
          <w:sz w:val="22"/>
        </w:rPr>
      </w:pPr>
      <w:r>
        <w:rPr>
          <w:rFonts w:ascii="Calibri" w:eastAsia="Times New Roman" w:hAnsi="Calibri"/>
          <w:sz w:val="22"/>
        </w:rPr>
        <w:t>-</w:t>
      </w:r>
      <w:r w:rsidRPr="004404EF">
        <w:rPr>
          <w:rFonts w:ascii="Calibri" w:eastAsia="Times New Roman" w:hAnsi="Calibri"/>
          <w:sz w:val="22"/>
        </w:rPr>
        <w:t>Existing capabilities were effectively evaluated for how they could be expanded and further reduce risk.</w:t>
      </w:r>
    </w:p>
    <w:p w14:paraId="0C7D4F2B" w14:textId="482CF651" w:rsidR="004404EF" w:rsidRDefault="004404EF" w:rsidP="00B40DFF">
      <w:pPr>
        <w:pBdr>
          <w:top w:val="single" w:sz="4" w:space="1" w:color="auto"/>
          <w:left w:val="single" w:sz="4" w:space="4" w:color="auto"/>
          <w:bottom w:val="single" w:sz="4" w:space="0" w:color="auto"/>
          <w:right w:val="single" w:sz="4" w:space="4" w:color="auto"/>
        </w:pBdr>
        <w:rPr>
          <w:rFonts w:ascii="Calibri" w:eastAsia="Times New Roman" w:hAnsi="Calibri"/>
          <w:sz w:val="22"/>
        </w:rPr>
      </w:pPr>
      <w:r>
        <w:rPr>
          <w:rFonts w:ascii="Calibri" w:eastAsia="Times New Roman" w:hAnsi="Calibri"/>
          <w:sz w:val="22"/>
        </w:rPr>
        <w:t>-</w:t>
      </w:r>
      <w:r w:rsidRPr="004404EF">
        <w:rPr>
          <w:rFonts w:ascii="Calibri" w:eastAsia="Times New Roman" w:hAnsi="Calibri"/>
          <w:sz w:val="22"/>
        </w:rPr>
        <w:t>The plan's goals and mitigation actions are integrated with other community planning efforts. This integration will encourage better implementation of the mitigation strategy.</w:t>
      </w:r>
    </w:p>
    <w:p w14:paraId="7FF267D9" w14:textId="4450E10C" w:rsidR="004404EF" w:rsidRPr="004404EF" w:rsidRDefault="004404EF" w:rsidP="00B40DFF">
      <w:pPr>
        <w:pBdr>
          <w:top w:val="single" w:sz="4" w:space="1" w:color="auto"/>
          <w:left w:val="single" w:sz="4" w:space="4" w:color="auto"/>
          <w:bottom w:val="single" w:sz="4" w:space="0" w:color="auto"/>
          <w:right w:val="single" w:sz="4" w:space="4" w:color="auto"/>
        </w:pBdr>
        <w:rPr>
          <w:rFonts w:ascii="Calibri" w:eastAsia="Times New Roman" w:hAnsi="Calibri"/>
          <w:sz w:val="22"/>
        </w:rPr>
      </w:pPr>
      <w:r>
        <w:rPr>
          <w:rFonts w:ascii="Calibri" w:eastAsia="Times New Roman" w:hAnsi="Calibri"/>
          <w:sz w:val="22"/>
        </w:rPr>
        <w:t>-</w:t>
      </w:r>
      <w:r w:rsidRPr="004404EF">
        <w:rPr>
          <w:rFonts w:ascii="Calibri" w:eastAsia="Times New Roman" w:hAnsi="Calibri"/>
          <w:sz w:val="22"/>
        </w:rPr>
        <w:t xml:space="preserve">The community utilized the STAPLEE method for prioritizing mitigation actions. The STAPLEE scores effectively document the community's </w:t>
      </w:r>
      <w:r w:rsidR="00626B30" w:rsidRPr="004404EF">
        <w:rPr>
          <w:rFonts w:ascii="Calibri" w:eastAsia="Times New Roman" w:hAnsi="Calibri"/>
          <w:sz w:val="22"/>
        </w:rPr>
        <w:t>decision-making</w:t>
      </w:r>
      <w:r w:rsidRPr="004404EF">
        <w:rPr>
          <w:rFonts w:ascii="Calibri" w:eastAsia="Times New Roman" w:hAnsi="Calibri"/>
          <w:sz w:val="22"/>
        </w:rPr>
        <w:t xml:space="preserve"> process.</w:t>
      </w:r>
    </w:p>
    <w:p w14:paraId="3BE8327E" w14:textId="0A86BA03" w:rsidR="007B3E26" w:rsidRDefault="007B3E26" w:rsidP="00B40DFF">
      <w:pPr>
        <w:pBdr>
          <w:top w:val="single" w:sz="4" w:space="1" w:color="auto"/>
          <w:left w:val="single" w:sz="4" w:space="4" w:color="auto"/>
          <w:bottom w:val="single" w:sz="4" w:space="0" w:color="auto"/>
          <w:right w:val="single" w:sz="4" w:space="4" w:color="auto"/>
        </w:pBdr>
        <w:rPr>
          <w:rFonts w:ascii="Calibri" w:eastAsia="Times New Roman" w:hAnsi="Calibri"/>
          <w:b/>
          <w:i/>
        </w:rPr>
      </w:pPr>
      <w:r w:rsidRPr="00EA30BB">
        <w:rPr>
          <w:rFonts w:ascii="Calibri" w:eastAsia="Times New Roman" w:hAnsi="Calibri"/>
          <w:b/>
          <w:i/>
        </w:rPr>
        <w:br/>
        <w:t>Opportunities for Improvement:</w:t>
      </w:r>
    </w:p>
    <w:p w14:paraId="6D9ABD82" w14:textId="6DD66B70" w:rsidR="004404EF" w:rsidRDefault="00626B30" w:rsidP="00B40DFF">
      <w:pPr>
        <w:pBdr>
          <w:top w:val="single" w:sz="4" w:space="1" w:color="auto"/>
          <w:left w:val="single" w:sz="4" w:space="4" w:color="auto"/>
          <w:bottom w:val="single" w:sz="4" w:space="0" w:color="auto"/>
          <w:right w:val="single" w:sz="4" w:space="4" w:color="auto"/>
        </w:pBdr>
        <w:rPr>
          <w:rFonts w:ascii="Calibri" w:eastAsia="Times New Roman" w:hAnsi="Calibri"/>
          <w:sz w:val="22"/>
        </w:rPr>
      </w:pPr>
      <w:r>
        <w:rPr>
          <w:rFonts w:ascii="Calibri" w:eastAsia="Times New Roman" w:hAnsi="Calibri"/>
          <w:sz w:val="22"/>
        </w:rPr>
        <w:t>-</w:t>
      </w:r>
      <w:r w:rsidR="004404EF" w:rsidRPr="00626B30">
        <w:rPr>
          <w:rFonts w:ascii="Calibri" w:eastAsia="Times New Roman" w:hAnsi="Calibri"/>
          <w:sz w:val="22"/>
        </w:rPr>
        <w:t>Include mitigation projects that would be possible if additional funding becomes available, such as during long-term recovery from a major disaster.</w:t>
      </w:r>
    </w:p>
    <w:p w14:paraId="55E49EF9" w14:textId="77777777" w:rsidR="00626B30" w:rsidRPr="00626B30" w:rsidRDefault="00626B30" w:rsidP="00B40DFF">
      <w:pPr>
        <w:pBdr>
          <w:top w:val="single" w:sz="4" w:space="1" w:color="auto"/>
          <w:left w:val="single" w:sz="4" w:space="4" w:color="auto"/>
          <w:bottom w:val="single" w:sz="4" w:space="0" w:color="auto"/>
          <w:right w:val="single" w:sz="4" w:space="4" w:color="auto"/>
        </w:pBdr>
        <w:rPr>
          <w:rFonts w:ascii="Calibri" w:eastAsia="Times New Roman" w:hAnsi="Calibri"/>
          <w:sz w:val="22"/>
        </w:rPr>
      </w:pPr>
    </w:p>
    <w:p w14:paraId="55E5E1B7" w14:textId="77777777" w:rsidR="0036698F" w:rsidRPr="00614154" w:rsidRDefault="00B40DFF" w:rsidP="00614154">
      <w:pPr>
        <w:rPr>
          <w:rFonts w:ascii="Calibri" w:hAnsi="Calibri"/>
          <w:b/>
          <w:color w:val="1F497D"/>
        </w:rPr>
      </w:pPr>
      <w:r>
        <w:rPr>
          <w:rFonts w:ascii="Calibri" w:hAnsi="Calibri"/>
          <w:b/>
          <w:color w:val="1F497D"/>
        </w:rPr>
        <w:br/>
      </w:r>
      <w:r w:rsidR="0036698F" w:rsidRPr="00614154">
        <w:rPr>
          <w:rFonts w:ascii="Calibri" w:hAnsi="Calibri"/>
          <w:b/>
          <w:color w:val="1F497D"/>
        </w:rPr>
        <w:t>Element D: Plan Update, Evaluation, and Implementation (</w:t>
      </w:r>
      <w:r w:rsidR="008F1A9F" w:rsidRPr="008F1A9F">
        <w:rPr>
          <w:rFonts w:ascii="Calibri" w:hAnsi="Calibri"/>
          <w:b/>
          <w:i/>
          <w:color w:val="1F497D"/>
        </w:rPr>
        <w:t>P</w:t>
      </w:r>
      <w:r w:rsidR="0036698F" w:rsidRPr="008F1A9F">
        <w:rPr>
          <w:rFonts w:ascii="Calibri" w:hAnsi="Calibri"/>
          <w:b/>
          <w:i/>
          <w:color w:val="1F497D"/>
        </w:rPr>
        <w:t xml:space="preserve">lan </w:t>
      </w:r>
      <w:r w:rsidR="008F1A9F" w:rsidRPr="008F1A9F">
        <w:rPr>
          <w:rFonts w:ascii="Calibri" w:hAnsi="Calibri"/>
          <w:b/>
          <w:i/>
          <w:color w:val="1F497D"/>
        </w:rPr>
        <w:t>U</w:t>
      </w:r>
      <w:r w:rsidR="0036698F" w:rsidRPr="008F1A9F">
        <w:rPr>
          <w:rFonts w:ascii="Calibri" w:hAnsi="Calibri"/>
          <w:b/>
          <w:i/>
          <w:color w:val="1F497D"/>
        </w:rPr>
        <w:t xml:space="preserve">pdates </w:t>
      </w:r>
      <w:r w:rsidR="008F1A9F">
        <w:rPr>
          <w:rFonts w:ascii="Calibri" w:hAnsi="Calibri"/>
          <w:b/>
          <w:i/>
          <w:color w:val="1F497D"/>
        </w:rPr>
        <w:t>O</w:t>
      </w:r>
      <w:r w:rsidR="0036698F" w:rsidRPr="008F1A9F">
        <w:rPr>
          <w:rFonts w:ascii="Calibri" w:hAnsi="Calibri"/>
          <w:b/>
          <w:i/>
          <w:color w:val="1F497D"/>
        </w:rPr>
        <w:t>nly</w:t>
      </w:r>
      <w:r w:rsidR="0036698F" w:rsidRPr="00614154">
        <w:rPr>
          <w:rFonts w:ascii="Calibri" w:hAnsi="Calibri"/>
          <w:b/>
          <w:color w:val="1F497D"/>
        </w:rPr>
        <w:t>)</w:t>
      </w:r>
    </w:p>
    <w:p w14:paraId="6F11106E" w14:textId="3EB396E4" w:rsidR="007B3E26" w:rsidRDefault="007B3E26" w:rsidP="007B3E26">
      <w:pPr>
        <w:pBdr>
          <w:top w:val="single" w:sz="4" w:space="1" w:color="auto"/>
          <w:left w:val="single" w:sz="4" w:space="4" w:color="auto"/>
          <w:bottom w:val="single" w:sz="4" w:space="1" w:color="auto"/>
          <w:right w:val="single" w:sz="4" w:space="4" w:color="auto"/>
        </w:pBdr>
        <w:rPr>
          <w:rFonts w:ascii="Calibri" w:eastAsia="Times New Roman" w:hAnsi="Calibri"/>
          <w:b/>
          <w:i/>
        </w:rPr>
      </w:pPr>
      <w:r w:rsidRPr="00DD6280">
        <w:rPr>
          <w:rFonts w:ascii="Calibri" w:eastAsia="Times New Roman" w:hAnsi="Calibri"/>
          <w:b/>
          <w:i/>
        </w:rPr>
        <w:t>Strengths:</w:t>
      </w:r>
    </w:p>
    <w:p w14:paraId="0AB079E7" w14:textId="5F262F0F" w:rsidR="00626B30" w:rsidRDefault="00626B30" w:rsidP="007B3E26">
      <w:pPr>
        <w:pBdr>
          <w:top w:val="single" w:sz="4" w:space="1" w:color="auto"/>
          <w:left w:val="single" w:sz="4" w:space="4" w:color="auto"/>
          <w:bottom w:val="single" w:sz="4" w:space="1" w:color="auto"/>
          <w:right w:val="single" w:sz="4" w:space="4" w:color="auto"/>
        </w:pBdr>
        <w:rPr>
          <w:rFonts w:ascii="Calibri" w:eastAsia="Times New Roman" w:hAnsi="Calibri"/>
          <w:sz w:val="22"/>
        </w:rPr>
      </w:pPr>
      <w:r>
        <w:rPr>
          <w:rFonts w:ascii="Calibri" w:eastAsia="Times New Roman" w:hAnsi="Calibri"/>
          <w:sz w:val="22"/>
        </w:rPr>
        <w:t>-</w:t>
      </w:r>
      <w:r w:rsidRPr="00626B30">
        <w:rPr>
          <w:rFonts w:ascii="Calibri" w:eastAsia="Times New Roman" w:hAnsi="Calibri"/>
          <w:sz w:val="22"/>
        </w:rPr>
        <w:t xml:space="preserve">The plan provides a comprehensive analysis of development changes in </w:t>
      </w:r>
      <w:r>
        <w:rPr>
          <w:rFonts w:ascii="Calibri" w:eastAsia="Times New Roman" w:hAnsi="Calibri"/>
          <w:sz w:val="22"/>
        </w:rPr>
        <w:t>each of the communities</w:t>
      </w:r>
      <w:r w:rsidRPr="00626B30">
        <w:rPr>
          <w:rFonts w:ascii="Calibri" w:eastAsia="Times New Roman" w:hAnsi="Calibri"/>
          <w:sz w:val="22"/>
        </w:rPr>
        <w:t xml:space="preserve">, as well as how these changes relate to risk and </w:t>
      </w:r>
      <w:r>
        <w:rPr>
          <w:rFonts w:ascii="Calibri" w:eastAsia="Times New Roman" w:hAnsi="Calibri"/>
          <w:sz w:val="22"/>
        </w:rPr>
        <w:t>that jurisdiction’s</w:t>
      </w:r>
      <w:r w:rsidRPr="00626B30">
        <w:rPr>
          <w:rFonts w:ascii="Calibri" w:eastAsia="Times New Roman" w:hAnsi="Calibri"/>
          <w:sz w:val="22"/>
        </w:rPr>
        <w:t xml:space="preserve"> mitigation priorities.</w:t>
      </w:r>
    </w:p>
    <w:p w14:paraId="56E842D7" w14:textId="5580B911" w:rsidR="00626B30" w:rsidRPr="00626B30" w:rsidRDefault="00626B30" w:rsidP="007B3E26">
      <w:pPr>
        <w:pBdr>
          <w:top w:val="single" w:sz="4" w:space="1" w:color="auto"/>
          <w:left w:val="single" w:sz="4" w:space="4" w:color="auto"/>
          <w:bottom w:val="single" w:sz="4" w:space="1" w:color="auto"/>
          <w:right w:val="single" w:sz="4" w:space="4" w:color="auto"/>
        </w:pBdr>
        <w:rPr>
          <w:rFonts w:ascii="Calibri" w:eastAsia="Times New Roman" w:hAnsi="Calibri"/>
          <w:sz w:val="22"/>
        </w:rPr>
      </w:pPr>
      <w:r>
        <w:rPr>
          <w:rFonts w:ascii="Calibri" w:eastAsia="Times New Roman" w:hAnsi="Calibri"/>
          <w:sz w:val="22"/>
        </w:rPr>
        <w:t>-</w:t>
      </w:r>
      <w:r w:rsidRPr="00626B30">
        <w:rPr>
          <w:rFonts w:ascii="Calibri" w:eastAsia="Times New Roman" w:hAnsi="Calibri"/>
          <w:sz w:val="22"/>
        </w:rPr>
        <w:t>Priorities in the plan recognize current conditions. They are reflective of the planning process, risk assessment, and mitigation strategy.</w:t>
      </w:r>
    </w:p>
    <w:p w14:paraId="7CB03BD3" w14:textId="77777777" w:rsidR="00773BEF" w:rsidRDefault="00773BEF" w:rsidP="007B3E26">
      <w:pPr>
        <w:pBdr>
          <w:top w:val="single" w:sz="4" w:space="1" w:color="auto"/>
          <w:left w:val="single" w:sz="4" w:space="4" w:color="auto"/>
          <w:bottom w:val="single" w:sz="4" w:space="1" w:color="auto"/>
          <w:right w:val="single" w:sz="4" w:space="4" w:color="auto"/>
        </w:pBdr>
        <w:rPr>
          <w:rFonts w:ascii="Calibri" w:eastAsia="Times New Roman" w:hAnsi="Calibri"/>
          <w:b/>
          <w:i/>
        </w:rPr>
      </w:pPr>
    </w:p>
    <w:p w14:paraId="0FF41533" w14:textId="49BAB638" w:rsidR="007B3E26" w:rsidRDefault="007B3E26" w:rsidP="007B3E26">
      <w:pPr>
        <w:pBdr>
          <w:top w:val="single" w:sz="4" w:space="1" w:color="auto"/>
          <w:left w:val="single" w:sz="4" w:space="4" w:color="auto"/>
          <w:bottom w:val="single" w:sz="4" w:space="1" w:color="auto"/>
          <w:right w:val="single" w:sz="4" w:space="4" w:color="auto"/>
        </w:pBdr>
        <w:rPr>
          <w:rFonts w:ascii="Calibri" w:eastAsia="Times New Roman" w:hAnsi="Calibri"/>
          <w:b/>
          <w:i/>
        </w:rPr>
      </w:pPr>
      <w:r w:rsidRPr="00DD6280">
        <w:rPr>
          <w:rFonts w:ascii="Calibri" w:eastAsia="Times New Roman" w:hAnsi="Calibri"/>
          <w:b/>
          <w:i/>
        </w:rPr>
        <w:t>Opportunities for Improvement:</w:t>
      </w:r>
    </w:p>
    <w:p w14:paraId="1AED5884" w14:textId="6A33C555" w:rsidR="00626B30" w:rsidRPr="00626B30" w:rsidRDefault="00626B30" w:rsidP="007B3E26">
      <w:pPr>
        <w:pBdr>
          <w:top w:val="single" w:sz="4" w:space="1" w:color="auto"/>
          <w:left w:val="single" w:sz="4" w:space="4" w:color="auto"/>
          <w:bottom w:val="single" w:sz="4" w:space="1" w:color="auto"/>
          <w:right w:val="single" w:sz="4" w:space="4" w:color="auto"/>
        </w:pBdr>
        <w:rPr>
          <w:rFonts w:ascii="Calibri" w:eastAsia="Times New Roman" w:hAnsi="Calibri"/>
        </w:rPr>
      </w:pPr>
      <w:r>
        <w:rPr>
          <w:rFonts w:ascii="Calibri" w:eastAsia="Times New Roman" w:hAnsi="Calibri"/>
          <w:sz w:val="22"/>
        </w:rPr>
        <w:t>-</w:t>
      </w:r>
      <w:r w:rsidRPr="00626B30">
        <w:rPr>
          <w:rFonts w:ascii="Calibri" w:eastAsia="Times New Roman" w:hAnsi="Calibri"/>
          <w:sz w:val="22"/>
        </w:rPr>
        <w:t>Describe</w:t>
      </w:r>
      <w:r>
        <w:rPr>
          <w:rFonts w:ascii="Calibri" w:eastAsia="Times New Roman" w:hAnsi="Calibri"/>
          <w:sz w:val="22"/>
        </w:rPr>
        <w:t xml:space="preserve"> in more detail</w:t>
      </w:r>
      <w:r w:rsidRPr="00626B30">
        <w:rPr>
          <w:rFonts w:ascii="Calibri" w:eastAsia="Times New Roman" w:hAnsi="Calibri"/>
          <w:sz w:val="22"/>
        </w:rPr>
        <w:t xml:space="preserve"> the effect that recently-completed mitigation actions have had on reducing the community’s vulnerability</w:t>
      </w:r>
      <w:r w:rsidRPr="00626B30">
        <w:rPr>
          <w:rFonts w:ascii="Calibri" w:eastAsia="Times New Roman" w:hAnsi="Calibri"/>
        </w:rPr>
        <w:t>.</w:t>
      </w:r>
    </w:p>
    <w:p w14:paraId="21DE0FA2" w14:textId="77777777" w:rsidR="00383529" w:rsidRDefault="00383529" w:rsidP="00614154">
      <w:pPr>
        <w:rPr>
          <w:i/>
          <w:highlight w:val="yellow"/>
        </w:rPr>
      </w:pPr>
    </w:p>
    <w:p w14:paraId="201A10F4" w14:textId="77777777" w:rsidR="0036698F" w:rsidRPr="00986E51" w:rsidRDefault="0036698F" w:rsidP="0036698F">
      <w:pPr>
        <w:tabs>
          <w:tab w:val="left" w:pos="8550"/>
        </w:tabs>
        <w:ind w:left="-540"/>
        <w:rPr>
          <w:b/>
          <w:sz w:val="21"/>
          <w:szCs w:val="21"/>
        </w:rPr>
        <w:sectPr w:rsidR="0036698F" w:rsidRPr="00986E51" w:rsidSect="002274AE">
          <w:pgSz w:w="12240" w:h="15840"/>
          <w:pgMar w:top="1440" w:right="1440" w:bottom="1440" w:left="1800" w:header="720" w:footer="720" w:gutter="0"/>
          <w:cols w:space="720"/>
          <w:docGrid w:linePitch="360"/>
        </w:sectPr>
      </w:pPr>
    </w:p>
    <w:p w14:paraId="230924AD" w14:textId="77777777" w:rsidR="005517B5" w:rsidRPr="00001C11" w:rsidRDefault="005517B5" w:rsidP="00001C11">
      <w:pPr>
        <w:jc w:val="center"/>
        <w:rPr>
          <w:b/>
          <w:color w:val="0000CC"/>
          <w:sz w:val="28"/>
          <w:szCs w:val="28"/>
        </w:rPr>
      </w:pPr>
      <w:r w:rsidRPr="00001C11">
        <w:rPr>
          <w:b/>
          <w:color w:val="0000CC"/>
          <w:sz w:val="28"/>
          <w:szCs w:val="28"/>
        </w:rPr>
        <w:lastRenderedPageBreak/>
        <w:t>SECTION 3:</w:t>
      </w:r>
      <w:r w:rsidR="00001C11" w:rsidRPr="00001C11">
        <w:rPr>
          <w:b/>
          <w:color w:val="0000CC"/>
          <w:sz w:val="28"/>
          <w:szCs w:val="28"/>
        </w:rPr>
        <w:t xml:space="preserve"> </w:t>
      </w:r>
      <w:r w:rsidRPr="00001C11">
        <w:rPr>
          <w:b/>
          <w:color w:val="0000CC"/>
          <w:sz w:val="28"/>
          <w:szCs w:val="28"/>
        </w:rPr>
        <w:t>MULTI-JURISDICTION CONTACT LIST</w:t>
      </w:r>
    </w:p>
    <w:p w14:paraId="30D0D7FE" w14:textId="77777777" w:rsidR="005517B5" w:rsidRDefault="005517B5" w:rsidP="005517B5">
      <w:pPr>
        <w:rPr>
          <w:b/>
        </w:rPr>
      </w:pPr>
    </w:p>
    <w:p w14:paraId="56FAE844" w14:textId="77777777" w:rsidR="005517B5" w:rsidRDefault="005517B5" w:rsidP="00E57A32">
      <w:pPr>
        <w:pBdr>
          <w:top w:val="single" w:sz="12" w:space="1" w:color="244061" w:themeColor="accent1" w:themeShade="80"/>
          <w:left w:val="single" w:sz="12" w:space="0" w:color="244061" w:themeColor="accent1" w:themeShade="80"/>
          <w:bottom w:val="single" w:sz="12" w:space="1" w:color="244061" w:themeColor="accent1" w:themeShade="80"/>
          <w:right w:val="single" w:sz="12" w:space="4" w:color="244061" w:themeColor="accent1" w:themeShade="80"/>
        </w:pBdr>
      </w:pPr>
      <w:r w:rsidRPr="00383529">
        <w:rPr>
          <w:b/>
        </w:rPr>
        <w:t>INSTRUCTIONS</w:t>
      </w:r>
      <w:r>
        <w:t xml:space="preserve">:  </w:t>
      </w:r>
      <w:r w:rsidRPr="00E57A32">
        <w:rPr>
          <w:sz w:val="22"/>
          <w:szCs w:val="22"/>
        </w:rPr>
        <w:t xml:space="preserve">For multi-jurisdictional plans, </w:t>
      </w:r>
      <w:r w:rsidR="0083248C" w:rsidRPr="00E57A32">
        <w:rPr>
          <w:sz w:val="22"/>
          <w:szCs w:val="22"/>
        </w:rPr>
        <w:t>the</w:t>
      </w:r>
      <w:r w:rsidRPr="00E57A32">
        <w:rPr>
          <w:sz w:val="22"/>
          <w:szCs w:val="22"/>
        </w:rPr>
        <w:t xml:space="preserve"> C</w:t>
      </w:r>
      <w:r w:rsidR="0083248C" w:rsidRPr="00E57A32">
        <w:rPr>
          <w:sz w:val="22"/>
          <w:szCs w:val="22"/>
        </w:rPr>
        <w:t>ontact List must be completed.  Identify</w:t>
      </w:r>
      <w:r w:rsidRPr="00E57A32">
        <w:rPr>
          <w:sz w:val="22"/>
          <w:szCs w:val="22"/>
        </w:rPr>
        <w:t xml:space="preserve"> eac</w:t>
      </w:r>
      <w:r w:rsidR="0083248C" w:rsidRPr="00E57A32">
        <w:rPr>
          <w:sz w:val="22"/>
          <w:szCs w:val="22"/>
        </w:rPr>
        <w:t>h participating jurisdiction, the jurisdiction type, and POC information.</w:t>
      </w:r>
    </w:p>
    <w:p w14:paraId="72AD4CFF" w14:textId="77777777" w:rsidR="005517B5" w:rsidRDefault="005517B5" w:rsidP="00383529">
      <w:pPr>
        <w:rPr>
          <w:b/>
          <w:color w:val="1F497D" w:themeColor="text2"/>
        </w:rPr>
      </w:pPr>
    </w:p>
    <w:tbl>
      <w:tblPr>
        <w:tblW w:w="504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3"/>
        <w:gridCol w:w="1723"/>
        <w:gridCol w:w="2085"/>
        <w:gridCol w:w="2881"/>
        <w:gridCol w:w="2812"/>
        <w:gridCol w:w="2980"/>
        <w:gridCol w:w="1490"/>
      </w:tblGrid>
      <w:tr w:rsidR="00A232E8" w:rsidRPr="005517B5" w14:paraId="40D40951" w14:textId="77777777" w:rsidTr="00A232E8">
        <w:trPr>
          <w:cantSplit/>
          <w:trHeight w:val="242"/>
          <w:tblHeader/>
        </w:trPr>
        <w:tc>
          <w:tcPr>
            <w:tcW w:w="180" w:type="pct"/>
            <w:vMerge w:val="restart"/>
            <w:tcBorders>
              <w:top w:val="single" w:sz="4" w:space="0" w:color="auto"/>
              <w:left w:val="single" w:sz="12" w:space="0" w:color="auto"/>
              <w:bottom w:val="single" w:sz="4" w:space="0" w:color="auto"/>
            </w:tcBorders>
            <w:shd w:val="clear" w:color="auto" w:fill="D9D9D9"/>
            <w:vAlign w:val="center"/>
          </w:tcPr>
          <w:p w14:paraId="7D6FB9BC" w14:textId="77777777" w:rsidR="005517B5" w:rsidRPr="005517B5" w:rsidRDefault="005517B5" w:rsidP="005517B5">
            <w:pPr>
              <w:jc w:val="center"/>
              <w:rPr>
                <w:b/>
                <w:sz w:val="19"/>
              </w:rPr>
            </w:pPr>
            <w:r w:rsidRPr="005517B5">
              <w:rPr>
                <w:b/>
                <w:sz w:val="19"/>
              </w:rPr>
              <w:t>#</w:t>
            </w:r>
          </w:p>
        </w:tc>
        <w:tc>
          <w:tcPr>
            <w:tcW w:w="594" w:type="pct"/>
            <w:vMerge w:val="restart"/>
            <w:tcBorders>
              <w:top w:val="single" w:sz="4" w:space="0" w:color="auto"/>
              <w:bottom w:val="single" w:sz="4" w:space="0" w:color="auto"/>
            </w:tcBorders>
            <w:shd w:val="clear" w:color="auto" w:fill="D9D9D9"/>
            <w:vAlign w:val="center"/>
          </w:tcPr>
          <w:p w14:paraId="42355F1A" w14:textId="77777777" w:rsidR="005517B5" w:rsidRPr="005517B5" w:rsidRDefault="005517B5" w:rsidP="005517B5">
            <w:pPr>
              <w:jc w:val="center"/>
              <w:rPr>
                <w:b/>
                <w:sz w:val="19"/>
              </w:rPr>
            </w:pPr>
            <w:r w:rsidRPr="005517B5">
              <w:rPr>
                <w:b/>
                <w:sz w:val="19"/>
              </w:rPr>
              <w:t>Jurisdiction Name</w:t>
            </w:r>
          </w:p>
        </w:tc>
        <w:tc>
          <w:tcPr>
            <w:tcW w:w="719" w:type="pct"/>
            <w:vMerge w:val="restart"/>
            <w:tcBorders>
              <w:top w:val="single" w:sz="4" w:space="0" w:color="auto"/>
              <w:bottom w:val="single" w:sz="4" w:space="0" w:color="auto"/>
            </w:tcBorders>
            <w:shd w:val="clear" w:color="auto" w:fill="D9D9D9"/>
            <w:vAlign w:val="center"/>
          </w:tcPr>
          <w:p w14:paraId="148E4163" w14:textId="77777777" w:rsidR="00A232E8" w:rsidRDefault="005517B5" w:rsidP="005517B5">
            <w:pPr>
              <w:jc w:val="center"/>
              <w:rPr>
                <w:b/>
                <w:sz w:val="19"/>
              </w:rPr>
            </w:pPr>
            <w:r w:rsidRPr="005517B5">
              <w:rPr>
                <w:b/>
                <w:sz w:val="19"/>
              </w:rPr>
              <w:t>Jurisdiction Type</w:t>
            </w:r>
          </w:p>
          <w:p w14:paraId="306F3DBF" w14:textId="77777777" w:rsidR="005517B5" w:rsidRDefault="005517B5" w:rsidP="005517B5">
            <w:pPr>
              <w:jc w:val="center"/>
              <w:rPr>
                <w:b/>
                <w:sz w:val="19"/>
              </w:rPr>
            </w:pPr>
            <w:r w:rsidRPr="005517B5">
              <w:rPr>
                <w:b/>
                <w:sz w:val="19"/>
              </w:rPr>
              <w:t>(city/borough/</w:t>
            </w:r>
          </w:p>
          <w:p w14:paraId="36A08681" w14:textId="77777777" w:rsidR="005517B5" w:rsidRPr="005517B5" w:rsidRDefault="005517B5" w:rsidP="00E57A32">
            <w:pPr>
              <w:jc w:val="center"/>
              <w:rPr>
                <w:b/>
                <w:sz w:val="19"/>
              </w:rPr>
            </w:pPr>
            <w:r w:rsidRPr="005517B5">
              <w:rPr>
                <w:b/>
                <w:sz w:val="19"/>
              </w:rPr>
              <w:t>township/village, etc.)</w:t>
            </w:r>
          </w:p>
        </w:tc>
        <w:tc>
          <w:tcPr>
            <w:tcW w:w="994" w:type="pct"/>
            <w:vMerge w:val="restart"/>
            <w:tcBorders>
              <w:top w:val="single" w:sz="4" w:space="0" w:color="auto"/>
              <w:bottom w:val="single" w:sz="4" w:space="0" w:color="auto"/>
            </w:tcBorders>
            <w:shd w:val="clear" w:color="auto" w:fill="D9D9D9"/>
            <w:vAlign w:val="center"/>
          </w:tcPr>
          <w:p w14:paraId="4754CC98" w14:textId="77777777" w:rsidR="005517B5" w:rsidRPr="005517B5" w:rsidRDefault="005517B5" w:rsidP="005517B5">
            <w:pPr>
              <w:jc w:val="center"/>
              <w:rPr>
                <w:b/>
                <w:sz w:val="19"/>
              </w:rPr>
            </w:pPr>
            <w:r w:rsidRPr="005517B5">
              <w:rPr>
                <w:b/>
                <w:sz w:val="19"/>
              </w:rPr>
              <w:t>Plan POC</w:t>
            </w:r>
          </w:p>
        </w:tc>
        <w:tc>
          <w:tcPr>
            <w:tcW w:w="970" w:type="pct"/>
            <w:vMerge w:val="restart"/>
            <w:tcBorders>
              <w:top w:val="single" w:sz="4" w:space="0" w:color="auto"/>
              <w:bottom w:val="single" w:sz="4" w:space="0" w:color="auto"/>
            </w:tcBorders>
            <w:shd w:val="clear" w:color="auto" w:fill="D9D9D9"/>
            <w:vAlign w:val="center"/>
          </w:tcPr>
          <w:p w14:paraId="1B39B2DF" w14:textId="77777777" w:rsidR="005517B5" w:rsidRPr="005517B5" w:rsidRDefault="005517B5" w:rsidP="005517B5">
            <w:pPr>
              <w:jc w:val="center"/>
              <w:rPr>
                <w:b/>
                <w:sz w:val="19"/>
              </w:rPr>
            </w:pPr>
            <w:r w:rsidRPr="005517B5">
              <w:rPr>
                <w:b/>
                <w:sz w:val="19"/>
              </w:rPr>
              <w:t>Mailing Address</w:t>
            </w:r>
          </w:p>
        </w:tc>
        <w:tc>
          <w:tcPr>
            <w:tcW w:w="1028" w:type="pct"/>
            <w:vMerge w:val="restart"/>
            <w:tcBorders>
              <w:top w:val="single" w:sz="4" w:space="0" w:color="auto"/>
              <w:bottom w:val="single" w:sz="4" w:space="0" w:color="auto"/>
            </w:tcBorders>
            <w:shd w:val="clear" w:color="auto" w:fill="D9D9D9"/>
            <w:vAlign w:val="center"/>
          </w:tcPr>
          <w:p w14:paraId="0F8FCBB6" w14:textId="77777777" w:rsidR="005517B5" w:rsidRPr="005517B5" w:rsidRDefault="005517B5" w:rsidP="005517B5">
            <w:pPr>
              <w:jc w:val="center"/>
              <w:rPr>
                <w:b/>
                <w:sz w:val="19"/>
              </w:rPr>
            </w:pPr>
            <w:r w:rsidRPr="005517B5">
              <w:rPr>
                <w:b/>
                <w:sz w:val="19"/>
              </w:rPr>
              <w:t>Email</w:t>
            </w:r>
          </w:p>
        </w:tc>
        <w:tc>
          <w:tcPr>
            <w:tcW w:w="514" w:type="pct"/>
            <w:vMerge w:val="restart"/>
            <w:tcBorders>
              <w:top w:val="single" w:sz="4" w:space="0" w:color="auto"/>
              <w:bottom w:val="single" w:sz="4" w:space="0" w:color="auto"/>
              <w:right w:val="single" w:sz="12" w:space="0" w:color="auto"/>
            </w:tcBorders>
            <w:shd w:val="clear" w:color="auto" w:fill="D9D9D9"/>
            <w:vAlign w:val="center"/>
          </w:tcPr>
          <w:p w14:paraId="1A86CF86" w14:textId="77777777" w:rsidR="005517B5" w:rsidRPr="005517B5" w:rsidRDefault="005517B5" w:rsidP="005517B5">
            <w:pPr>
              <w:jc w:val="center"/>
              <w:rPr>
                <w:b/>
                <w:sz w:val="19"/>
              </w:rPr>
            </w:pPr>
            <w:r w:rsidRPr="005517B5">
              <w:rPr>
                <w:b/>
                <w:sz w:val="19"/>
              </w:rPr>
              <w:t>Phone</w:t>
            </w:r>
          </w:p>
        </w:tc>
      </w:tr>
      <w:tr w:rsidR="00A232E8" w:rsidRPr="005517B5" w14:paraId="23098A6A" w14:textId="77777777" w:rsidTr="00A232E8">
        <w:trPr>
          <w:cantSplit/>
          <w:trHeight w:val="533"/>
          <w:tblHeader/>
        </w:trPr>
        <w:tc>
          <w:tcPr>
            <w:tcW w:w="180" w:type="pct"/>
            <w:vMerge/>
            <w:tcBorders>
              <w:top w:val="single" w:sz="4" w:space="0" w:color="auto"/>
              <w:left w:val="single" w:sz="12" w:space="0" w:color="auto"/>
              <w:bottom w:val="single" w:sz="4" w:space="0" w:color="auto"/>
            </w:tcBorders>
            <w:shd w:val="clear" w:color="auto" w:fill="D9D9D9"/>
            <w:vAlign w:val="center"/>
          </w:tcPr>
          <w:p w14:paraId="217646C3" w14:textId="77777777" w:rsidR="005517B5" w:rsidRPr="005517B5" w:rsidRDefault="005517B5" w:rsidP="005517B5">
            <w:pPr>
              <w:jc w:val="center"/>
              <w:rPr>
                <w:b/>
                <w:sz w:val="19"/>
              </w:rPr>
            </w:pPr>
          </w:p>
        </w:tc>
        <w:tc>
          <w:tcPr>
            <w:tcW w:w="594" w:type="pct"/>
            <w:vMerge/>
            <w:tcBorders>
              <w:top w:val="single" w:sz="4" w:space="0" w:color="auto"/>
              <w:bottom w:val="single" w:sz="4" w:space="0" w:color="auto"/>
            </w:tcBorders>
            <w:shd w:val="clear" w:color="auto" w:fill="D9D9D9"/>
            <w:vAlign w:val="center"/>
          </w:tcPr>
          <w:p w14:paraId="5185749D" w14:textId="77777777" w:rsidR="005517B5" w:rsidRPr="005517B5" w:rsidRDefault="005517B5" w:rsidP="005517B5">
            <w:pPr>
              <w:jc w:val="center"/>
              <w:rPr>
                <w:b/>
                <w:sz w:val="19"/>
              </w:rPr>
            </w:pPr>
          </w:p>
        </w:tc>
        <w:tc>
          <w:tcPr>
            <w:tcW w:w="719" w:type="pct"/>
            <w:vMerge/>
            <w:tcBorders>
              <w:top w:val="single" w:sz="4" w:space="0" w:color="auto"/>
              <w:bottom w:val="single" w:sz="4" w:space="0" w:color="auto"/>
            </w:tcBorders>
            <w:shd w:val="clear" w:color="auto" w:fill="D9D9D9"/>
            <w:vAlign w:val="center"/>
          </w:tcPr>
          <w:p w14:paraId="07D799B5" w14:textId="77777777" w:rsidR="005517B5" w:rsidRPr="005517B5" w:rsidRDefault="005517B5" w:rsidP="005517B5">
            <w:pPr>
              <w:jc w:val="center"/>
              <w:rPr>
                <w:b/>
                <w:sz w:val="19"/>
              </w:rPr>
            </w:pPr>
          </w:p>
        </w:tc>
        <w:tc>
          <w:tcPr>
            <w:tcW w:w="994" w:type="pct"/>
            <w:vMerge/>
            <w:tcBorders>
              <w:top w:val="single" w:sz="4" w:space="0" w:color="auto"/>
              <w:bottom w:val="single" w:sz="4" w:space="0" w:color="auto"/>
            </w:tcBorders>
            <w:shd w:val="clear" w:color="auto" w:fill="D9D9D9"/>
            <w:vAlign w:val="center"/>
          </w:tcPr>
          <w:p w14:paraId="75307317" w14:textId="77777777" w:rsidR="005517B5" w:rsidRPr="005517B5" w:rsidRDefault="005517B5" w:rsidP="005517B5">
            <w:pPr>
              <w:jc w:val="center"/>
              <w:rPr>
                <w:b/>
                <w:sz w:val="19"/>
              </w:rPr>
            </w:pPr>
          </w:p>
        </w:tc>
        <w:tc>
          <w:tcPr>
            <w:tcW w:w="970" w:type="pct"/>
            <w:vMerge/>
            <w:tcBorders>
              <w:top w:val="single" w:sz="4" w:space="0" w:color="auto"/>
              <w:bottom w:val="single" w:sz="4" w:space="0" w:color="auto"/>
            </w:tcBorders>
            <w:shd w:val="clear" w:color="auto" w:fill="D9D9D9"/>
            <w:vAlign w:val="center"/>
          </w:tcPr>
          <w:p w14:paraId="5EBC3E5A" w14:textId="77777777" w:rsidR="005517B5" w:rsidRPr="005517B5" w:rsidRDefault="005517B5" w:rsidP="005517B5">
            <w:pPr>
              <w:jc w:val="center"/>
              <w:rPr>
                <w:b/>
                <w:sz w:val="19"/>
              </w:rPr>
            </w:pPr>
          </w:p>
        </w:tc>
        <w:tc>
          <w:tcPr>
            <w:tcW w:w="1028" w:type="pct"/>
            <w:vMerge/>
            <w:tcBorders>
              <w:top w:val="single" w:sz="4" w:space="0" w:color="auto"/>
              <w:bottom w:val="single" w:sz="4" w:space="0" w:color="auto"/>
            </w:tcBorders>
            <w:shd w:val="clear" w:color="auto" w:fill="D9D9D9"/>
            <w:vAlign w:val="center"/>
          </w:tcPr>
          <w:p w14:paraId="76B0EC6B" w14:textId="77777777" w:rsidR="005517B5" w:rsidRPr="005517B5" w:rsidRDefault="005517B5" w:rsidP="005517B5">
            <w:pPr>
              <w:jc w:val="center"/>
              <w:rPr>
                <w:b/>
                <w:sz w:val="19"/>
              </w:rPr>
            </w:pPr>
          </w:p>
        </w:tc>
        <w:tc>
          <w:tcPr>
            <w:tcW w:w="514" w:type="pct"/>
            <w:vMerge/>
            <w:tcBorders>
              <w:top w:val="single" w:sz="4" w:space="0" w:color="auto"/>
              <w:bottom w:val="single" w:sz="4" w:space="0" w:color="auto"/>
              <w:right w:val="single" w:sz="12" w:space="0" w:color="auto"/>
            </w:tcBorders>
            <w:shd w:val="clear" w:color="auto" w:fill="D9D9D9"/>
            <w:vAlign w:val="center"/>
          </w:tcPr>
          <w:p w14:paraId="7C6AAA05" w14:textId="77777777" w:rsidR="005517B5" w:rsidRPr="005517B5" w:rsidRDefault="005517B5" w:rsidP="005517B5">
            <w:pPr>
              <w:jc w:val="center"/>
              <w:rPr>
                <w:b/>
                <w:sz w:val="19"/>
              </w:rPr>
            </w:pPr>
          </w:p>
        </w:tc>
      </w:tr>
      <w:tr w:rsidR="00A232E8" w:rsidRPr="005517B5" w14:paraId="6E760407"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400FBD14" w14:textId="77777777" w:rsidR="00350772" w:rsidRPr="005517B5" w:rsidRDefault="00350772" w:rsidP="00350772">
            <w:pPr>
              <w:jc w:val="center"/>
              <w:rPr>
                <w:b/>
                <w:sz w:val="19"/>
              </w:rPr>
            </w:pPr>
            <w:r w:rsidRPr="009D47E3">
              <w:rPr>
                <w:b/>
                <w:sz w:val="19"/>
              </w:rPr>
              <w:t>1</w:t>
            </w:r>
          </w:p>
        </w:tc>
        <w:tc>
          <w:tcPr>
            <w:tcW w:w="594" w:type="pct"/>
            <w:tcBorders>
              <w:top w:val="single" w:sz="4" w:space="0" w:color="auto"/>
              <w:bottom w:val="single" w:sz="4" w:space="0" w:color="auto"/>
            </w:tcBorders>
            <w:shd w:val="clear" w:color="auto" w:fill="auto"/>
            <w:vAlign w:val="center"/>
          </w:tcPr>
          <w:p w14:paraId="36D5876D" w14:textId="77777777" w:rsidR="00350772" w:rsidRPr="0031483D" w:rsidRDefault="00350772" w:rsidP="00350772">
            <w:pPr>
              <w:rPr>
                <w:sz w:val="22"/>
              </w:rPr>
            </w:pPr>
            <w:r w:rsidRPr="00350772">
              <w:rPr>
                <w:sz w:val="22"/>
              </w:rPr>
              <w:t>Andover</w:t>
            </w:r>
          </w:p>
        </w:tc>
        <w:tc>
          <w:tcPr>
            <w:tcW w:w="719" w:type="pct"/>
            <w:tcBorders>
              <w:top w:val="single" w:sz="4" w:space="0" w:color="auto"/>
              <w:bottom w:val="single" w:sz="4" w:space="0" w:color="auto"/>
            </w:tcBorders>
            <w:shd w:val="clear" w:color="auto" w:fill="auto"/>
            <w:vAlign w:val="center"/>
          </w:tcPr>
          <w:p w14:paraId="38B92E4D" w14:textId="77777777" w:rsidR="00350772" w:rsidRPr="00A62BF8"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33320150" w14:textId="77777777" w:rsidR="00350772" w:rsidRPr="00D41208" w:rsidRDefault="00350772" w:rsidP="00350772">
            <w:pPr>
              <w:rPr>
                <w:sz w:val="19"/>
                <w:szCs w:val="19"/>
              </w:rPr>
            </w:pPr>
            <w:r w:rsidRPr="00A62BF8">
              <w:rPr>
                <w:sz w:val="19"/>
                <w:szCs w:val="19"/>
              </w:rPr>
              <w:t>Joe Higgins, Town Administrator</w:t>
            </w:r>
          </w:p>
        </w:tc>
        <w:tc>
          <w:tcPr>
            <w:tcW w:w="970" w:type="pct"/>
            <w:tcBorders>
              <w:top w:val="single" w:sz="4" w:space="0" w:color="auto"/>
              <w:bottom w:val="single" w:sz="4" w:space="0" w:color="auto"/>
            </w:tcBorders>
            <w:shd w:val="clear" w:color="auto" w:fill="auto"/>
            <w:vAlign w:val="center"/>
          </w:tcPr>
          <w:p w14:paraId="20691C87" w14:textId="77777777" w:rsidR="00387969" w:rsidRDefault="00387969" w:rsidP="00387969">
            <w:pPr>
              <w:rPr>
                <w:sz w:val="19"/>
                <w:szCs w:val="19"/>
              </w:rPr>
            </w:pPr>
            <w:r w:rsidRPr="00387969">
              <w:rPr>
                <w:sz w:val="19"/>
                <w:szCs w:val="19"/>
              </w:rPr>
              <w:t>17 School Road</w:t>
            </w:r>
          </w:p>
          <w:p w14:paraId="7B781EF0" w14:textId="77777777" w:rsidR="00387969" w:rsidRPr="00D41208" w:rsidRDefault="00387969" w:rsidP="00387969">
            <w:pPr>
              <w:rPr>
                <w:sz w:val="19"/>
                <w:szCs w:val="19"/>
              </w:rPr>
            </w:pPr>
            <w:r w:rsidRPr="00387969">
              <w:rPr>
                <w:sz w:val="19"/>
                <w:szCs w:val="19"/>
              </w:rPr>
              <w:t>Andover, CT 06232</w:t>
            </w:r>
          </w:p>
        </w:tc>
        <w:tc>
          <w:tcPr>
            <w:tcW w:w="1028" w:type="pct"/>
            <w:tcBorders>
              <w:top w:val="single" w:sz="4" w:space="0" w:color="auto"/>
              <w:bottom w:val="single" w:sz="4" w:space="0" w:color="auto"/>
            </w:tcBorders>
            <w:shd w:val="clear" w:color="auto" w:fill="auto"/>
            <w:vAlign w:val="center"/>
          </w:tcPr>
          <w:p w14:paraId="4A47CA5C" w14:textId="77777777" w:rsidR="00350772" w:rsidRPr="00D41208" w:rsidRDefault="00387969" w:rsidP="00350772">
            <w:pPr>
              <w:rPr>
                <w:sz w:val="18"/>
                <w:szCs w:val="18"/>
              </w:rPr>
            </w:pPr>
            <w:r w:rsidRPr="00350772">
              <w:rPr>
                <w:sz w:val="18"/>
                <w:szCs w:val="18"/>
              </w:rPr>
              <w:t>jhiggins@andoverct.org</w:t>
            </w:r>
          </w:p>
        </w:tc>
        <w:tc>
          <w:tcPr>
            <w:tcW w:w="514" w:type="pct"/>
            <w:tcBorders>
              <w:top w:val="single" w:sz="4" w:space="0" w:color="auto"/>
              <w:bottom w:val="single" w:sz="4" w:space="0" w:color="auto"/>
              <w:right w:val="single" w:sz="12" w:space="0" w:color="auto"/>
            </w:tcBorders>
            <w:shd w:val="clear" w:color="auto" w:fill="auto"/>
            <w:vAlign w:val="center"/>
          </w:tcPr>
          <w:p w14:paraId="3F2AF7ED" w14:textId="77777777" w:rsidR="00350772" w:rsidRPr="00D41208" w:rsidRDefault="00387969" w:rsidP="00350772">
            <w:pPr>
              <w:rPr>
                <w:sz w:val="19"/>
                <w:szCs w:val="19"/>
              </w:rPr>
            </w:pPr>
            <w:r>
              <w:rPr>
                <w:sz w:val="19"/>
                <w:szCs w:val="19"/>
              </w:rPr>
              <w:t>(</w:t>
            </w:r>
            <w:r w:rsidRPr="00387969">
              <w:rPr>
                <w:sz w:val="19"/>
                <w:szCs w:val="19"/>
              </w:rPr>
              <w:t>860</w:t>
            </w:r>
            <w:r>
              <w:rPr>
                <w:sz w:val="19"/>
                <w:szCs w:val="19"/>
              </w:rPr>
              <w:t xml:space="preserve">) </w:t>
            </w:r>
            <w:r w:rsidRPr="00387969">
              <w:rPr>
                <w:sz w:val="19"/>
                <w:szCs w:val="19"/>
              </w:rPr>
              <w:t>742-7305</w:t>
            </w:r>
          </w:p>
        </w:tc>
      </w:tr>
      <w:tr w:rsidR="00A232E8" w:rsidRPr="005517B5" w14:paraId="300BB905"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408584F1" w14:textId="77777777" w:rsidR="00A62BF8" w:rsidRPr="005517B5" w:rsidRDefault="00A62BF8" w:rsidP="00A62BF8">
            <w:pPr>
              <w:jc w:val="center"/>
              <w:rPr>
                <w:b/>
                <w:sz w:val="19"/>
              </w:rPr>
            </w:pPr>
            <w:r w:rsidRPr="009D47E3">
              <w:rPr>
                <w:b/>
                <w:sz w:val="19"/>
              </w:rPr>
              <w:t>2</w:t>
            </w:r>
          </w:p>
        </w:tc>
        <w:tc>
          <w:tcPr>
            <w:tcW w:w="594" w:type="pct"/>
            <w:tcBorders>
              <w:top w:val="single" w:sz="4" w:space="0" w:color="auto"/>
              <w:bottom w:val="single" w:sz="4" w:space="0" w:color="auto"/>
            </w:tcBorders>
            <w:shd w:val="clear" w:color="auto" w:fill="auto"/>
            <w:vAlign w:val="center"/>
          </w:tcPr>
          <w:p w14:paraId="5D49E9E4" w14:textId="77777777" w:rsidR="00A62BF8" w:rsidRPr="0031483D" w:rsidRDefault="00A62BF8" w:rsidP="00A62BF8">
            <w:pPr>
              <w:rPr>
                <w:sz w:val="22"/>
              </w:rPr>
            </w:pPr>
            <w:r w:rsidRPr="00350772">
              <w:rPr>
                <w:sz w:val="22"/>
              </w:rPr>
              <w:t>Avon</w:t>
            </w:r>
          </w:p>
        </w:tc>
        <w:tc>
          <w:tcPr>
            <w:tcW w:w="719" w:type="pct"/>
            <w:tcBorders>
              <w:top w:val="single" w:sz="4" w:space="0" w:color="auto"/>
              <w:bottom w:val="single" w:sz="4" w:space="0" w:color="auto"/>
            </w:tcBorders>
            <w:shd w:val="clear" w:color="auto" w:fill="auto"/>
            <w:vAlign w:val="center"/>
          </w:tcPr>
          <w:p w14:paraId="779EAF95" w14:textId="77777777" w:rsidR="00A62BF8" w:rsidRPr="00A62BF8"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1DC2EC94" w14:textId="77777777" w:rsidR="00A62BF8" w:rsidRPr="00D41208" w:rsidRDefault="00A62BF8" w:rsidP="00A62BF8">
            <w:pPr>
              <w:rPr>
                <w:sz w:val="19"/>
                <w:szCs w:val="19"/>
              </w:rPr>
            </w:pPr>
            <w:r w:rsidRPr="00A62BF8">
              <w:rPr>
                <w:sz w:val="19"/>
                <w:szCs w:val="19"/>
              </w:rPr>
              <w:t>James DiPace, Emergency Management Director</w:t>
            </w:r>
          </w:p>
        </w:tc>
        <w:tc>
          <w:tcPr>
            <w:tcW w:w="970" w:type="pct"/>
            <w:tcBorders>
              <w:top w:val="single" w:sz="4" w:space="0" w:color="auto"/>
              <w:bottom w:val="single" w:sz="4" w:space="0" w:color="auto"/>
            </w:tcBorders>
            <w:shd w:val="clear" w:color="auto" w:fill="auto"/>
            <w:vAlign w:val="center"/>
          </w:tcPr>
          <w:p w14:paraId="59FAB092" w14:textId="77777777" w:rsidR="00387969" w:rsidRPr="00387969" w:rsidRDefault="00387969" w:rsidP="00387969">
            <w:pPr>
              <w:rPr>
                <w:sz w:val="19"/>
                <w:szCs w:val="19"/>
              </w:rPr>
            </w:pPr>
            <w:r w:rsidRPr="00387969">
              <w:rPr>
                <w:sz w:val="19"/>
                <w:szCs w:val="19"/>
              </w:rPr>
              <w:t>60 West Main Street</w:t>
            </w:r>
          </w:p>
          <w:p w14:paraId="0154C3D5" w14:textId="77777777" w:rsidR="00A62BF8" w:rsidRPr="00D41208" w:rsidRDefault="00387969" w:rsidP="00387969">
            <w:pPr>
              <w:rPr>
                <w:sz w:val="19"/>
                <w:szCs w:val="19"/>
              </w:rPr>
            </w:pPr>
            <w:r w:rsidRPr="00387969">
              <w:rPr>
                <w:sz w:val="19"/>
                <w:szCs w:val="19"/>
              </w:rPr>
              <w:t>Avon, CT 06001</w:t>
            </w:r>
          </w:p>
        </w:tc>
        <w:tc>
          <w:tcPr>
            <w:tcW w:w="1028" w:type="pct"/>
            <w:tcBorders>
              <w:top w:val="single" w:sz="4" w:space="0" w:color="auto"/>
              <w:bottom w:val="single" w:sz="4" w:space="0" w:color="auto"/>
            </w:tcBorders>
            <w:shd w:val="clear" w:color="auto" w:fill="auto"/>
            <w:vAlign w:val="center"/>
          </w:tcPr>
          <w:p w14:paraId="2BE98059" w14:textId="77777777" w:rsidR="00A62BF8" w:rsidRPr="00D41208" w:rsidRDefault="00387969" w:rsidP="00A62BF8">
            <w:pPr>
              <w:rPr>
                <w:sz w:val="18"/>
                <w:szCs w:val="18"/>
              </w:rPr>
            </w:pPr>
            <w:r w:rsidRPr="00350772">
              <w:rPr>
                <w:sz w:val="18"/>
                <w:szCs w:val="18"/>
              </w:rPr>
              <w:t>jdipace@avonct.gov</w:t>
            </w:r>
          </w:p>
        </w:tc>
        <w:tc>
          <w:tcPr>
            <w:tcW w:w="514" w:type="pct"/>
            <w:tcBorders>
              <w:top w:val="single" w:sz="4" w:space="0" w:color="auto"/>
              <w:bottom w:val="single" w:sz="4" w:space="0" w:color="auto"/>
              <w:right w:val="single" w:sz="12" w:space="0" w:color="auto"/>
            </w:tcBorders>
            <w:shd w:val="clear" w:color="auto" w:fill="auto"/>
            <w:vAlign w:val="center"/>
          </w:tcPr>
          <w:p w14:paraId="37ED9220" w14:textId="77777777" w:rsidR="00A62BF8" w:rsidRPr="00D41208" w:rsidRDefault="00387969" w:rsidP="00A62BF8">
            <w:pPr>
              <w:rPr>
                <w:sz w:val="19"/>
                <w:szCs w:val="19"/>
              </w:rPr>
            </w:pPr>
            <w:r>
              <w:rPr>
                <w:sz w:val="19"/>
                <w:szCs w:val="19"/>
              </w:rPr>
              <w:t>(</w:t>
            </w:r>
            <w:r w:rsidRPr="00387969">
              <w:rPr>
                <w:sz w:val="19"/>
                <w:szCs w:val="19"/>
              </w:rPr>
              <w:t>860</w:t>
            </w:r>
            <w:r>
              <w:rPr>
                <w:sz w:val="19"/>
                <w:szCs w:val="19"/>
              </w:rPr>
              <w:t xml:space="preserve">) </w:t>
            </w:r>
            <w:r w:rsidRPr="00387969">
              <w:rPr>
                <w:sz w:val="19"/>
                <w:szCs w:val="19"/>
              </w:rPr>
              <w:t>409-4319</w:t>
            </w:r>
          </w:p>
        </w:tc>
      </w:tr>
      <w:tr w:rsidR="00A232E8" w:rsidRPr="005517B5" w14:paraId="4CCBDD2F"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4CC5B973" w14:textId="77777777" w:rsidR="00A62BF8" w:rsidRPr="005517B5" w:rsidRDefault="00A62BF8" w:rsidP="00A62BF8">
            <w:pPr>
              <w:jc w:val="center"/>
              <w:rPr>
                <w:b/>
                <w:sz w:val="19"/>
              </w:rPr>
            </w:pPr>
            <w:r w:rsidRPr="009D47E3">
              <w:rPr>
                <w:b/>
                <w:sz w:val="19"/>
              </w:rPr>
              <w:t>3</w:t>
            </w:r>
          </w:p>
        </w:tc>
        <w:tc>
          <w:tcPr>
            <w:tcW w:w="594" w:type="pct"/>
            <w:tcBorders>
              <w:top w:val="single" w:sz="4" w:space="0" w:color="auto"/>
              <w:bottom w:val="single" w:sz="4" w:space="0" w:color="auto"/>
            </w:tcBorders>
            <w:shd w:val="clear" w:color="auto" w:fill="auto"/>
            <w:vAlign w:val="center"/>
          </w:tcPr>
          <w:p w14:paraId="5868594D" w14:textId="77777777" w:rsidR="00A62BF8" w:rsidRPr="0031483D" w:rsidRDefault="00A62BF8" w:rsidP="00A62BF8">
            <w:pPr>
              <w:rPr>
                <w:sz w:val="22"/>
              </w:rPr>
            </w:pPr>
            <w:r w:rsidRPr="00350772">
              <w:rPr>
                <w:sz w:val="22"/>
              </w:rPr>
              <w:t>Berlin</w:t>
            </w:r>
          </w:p>
        </w:tc>
        <w:tc>
          <w:tcPr>
            <w:tcW w:w="719" w:type="pct"/>
            <w:tcBorders>
              <w:top w:val="single" w:sz="4" w:space="0" w:color="auto"/>
              <w:bottom w:val="single" w:sz="4" w:space="0" w:color="auto"/>
            </w:tcBorders>
            <w:shd w:val="clear" w:color="auto" w:fill="auto"/>
            <w:vAlign w:val="center"/>
          </w:tcPr>
          <w:p w14:paraId="3636C7B9" w14:textId="77777777" w:rsidR="00A62BF8" w:rsidRPr="00A62BF8"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6E98DB7F" w14:textId="77777777" w:rsidR="00A62BF8" w:rsidRPr="00D41208" w:rsidRDefault="00A62BF8" w:rsidP="00A62BF8">
            <w:pPr>
              <w:rPr>
                <w:sz w:val="19"/>
                <w:szCs w:val="19"/>
              </w:rPr>
            </w:pPr>
            <w:r w:rsidRPr="00A62BF8">
              <w:rPr>
                <w:sz w:val="19"/>
                <w:szCs w:val="19"/>
              </w:rPr>
              <w:t>Matt Odishoo, Emergency Management Director</w:t>
            </w:r>
          </w:p>
        </w:tc>
        <w:tc>
          <w:tcPr>
            <w:tcW w:w="970" w:type="pct"/>
            <w:tcBorders>
              <w:top w:val="single" w:sz="4" w:space="0" w:color="auto"/>
              <w:bottom w:val="single" w:sz="4" w:space="0" w:color="auto"/>
            </w:tcBorders>
            <w:shd w:val="clear" w:color="auto" w:fill="auto"/>
            <w:vAlign w:val="center"/>
          </w:tcPr>
          <w:p w14:paraId="7929886D" w14:textId="77777777" w:rsidR="00387969" w:rsidRPr="00387969" w:rsidRDefault="00387969" w:rsidP="00387969">
            <w:pPr>
              <w:rPr>
                <w:sz w:val="19"/>
                <w:szCs w:val="19"/>
              </w:rPr>
            </w:pPr>
            <w:r w:rsidRPr="00387969">
              <w:rPr>
                <w:sz w:val="19"/>
                <w:szCs w:val="19"/>
              </w:rPr>
              <w:t>240 Kensington Rd</w:t>
            </w:r>
          </w:p>
          <w:p w14:paraId="4963B003" w14:textId="77777777" w:rsidR="00A62BF8" w:rsidRPr="00D41208" w:rsidRDefault="00387969" w:rsidP="00387969">
            <w:pPr>
              <w:rPr>
                <w:sz w:val="19"/>
                <w:szCs w:val="19"/>
              </w:rPr>
            </w:pPr>
            <w:r w:rsidRPr="00387969">
              <w:rPr>
                <w:sz w:val="19"/>
                <w:szCs w:val="19"/>
              </w:rPr>
              <w:t>Berlin, CT 06037</w:t>
            </w:r>
          </w:p>
        </w:tc>
        <w:tc>
          <w:tcPr>
            <w:tcW w:w="1028" w:type="pct"/>
            <w:tcBorders>
              <w:top w:val="single" w:sz="4" w:space="0" w:color="auto"/>
              <w:bottom w:val="single" w:sz="4" w:space="0" w:color="auto"/>
            </w:tcBorders>
            <w:shd w:val="clear" w:color="auto" w:fill="auto"/>
            <w:vAlign w:val="center"/>
          </w:tcPr>
          <w:p w14:paraId="10644B05" w14:textId="77777777" w:rsidR="00A62BF8" w:rsidRPr="00D41208" w:rsidRDefault="00387969" w:rsidP="00A62BF8">
            <w:pPr>
              <w:rPr>
                <w:sz w:val="18"/>
                <w:szCs w:val="18"/>
              </w:rPr>
            </w:pPr>
            <w:r w:rsidRPr="00350772">
              <w:rPr>
                <w:sz w:val="18"/>
                <w:szCs w:val="18"/>
              </w:rPr>
              <w:t>modishoo@town.berlin.ct.us</w:t>
            </w:r>
          </w:p>
        </w:tc>
        <w:tc>
          <w:tcPr>
            <w:tcW w:w="514" w:type="pct"/>
            <w:tcBorders>
              <w:top w:val="single" w:sz="4" w:space="0" w:color="auto"/>
              <w:bottom w:val="single" w:sz="4" w:space="0" w:color="auto"/>
              <w:right w:val="single" w:sz="12" w:space="0" w:color="auto"/>
            </w:tcBorders>
            <w:shd w:val="clear" w:color="auto" w:fill="auto"/>
            <w:vAlign w:val="center"/>
          </w:tcPr>
          <w:p w14:paraId="729EAFD1" w14:textId="77777777" w:rsidR="00A62BF8" w:rsidRPr="00D41208" w:rsidRDefault="00387969" w:rsidP="00A62BF8">
            <w:pPr>
              <w:rPr>
                <w:sz w:val="19"/>
                <w:szCs w:val="19"/>
              </w:rPr>
            </w:pPr>
            <w:r w:rsidRPr="00387969">
              <w:rPr>
                <w:sz w:val="19"/>
                <w:szCs w:val="19"/>
              </w:rPr>
              <w:t>(860) 828-7018</w:t>
            </w:r>
          </w:p>
        </w:tc>
      </w:tr>
      <w:tr w:rsidR="00A232E8" w:rsidRPr="005517B5" w14:paraId="0A8A5966"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43F14272" w14:textId="77777777" w:rsidR="00A62BF8" w:rsidRPr="005517B5" w:rsidRDefault="00A62BF8" w:rsidP="00A62BF8">
            <w:pPr>
              <w:jc w:val="center"/>
              <w:rPr>
                <w:b/>
                <w:sz w:val="19"/>
              </w:rPr>
            </w:pPr>
            <w:r w:rsidRPr="009D47E3">
              <w:rPr>
                <w:b/>
                <w:sz w:val="19"/>
              </w:rPr>
              <w:t>4</w:t>
            </w:r>
          </w:p>
        </w:tc>
        <w:tc>
          <w:tcPr>
            <w:tcW w:w="594" w:type="pct"/>
            <w:tcBorders>
              <w:top w:val="single" w:sz="4" w:space="0" w:color="auto"/>
              <w:bottom w:val="single" w:sz="4" w:space="0" w:color="auto"/>
            </w:tcBorders>
            <w:shd w:val="clear" w:color="auto" w:fill="auto"/>
            <w:vAlign w:val="center"/>
          </w:tcPr>
          <w:p w14:paraId="198ED83F" w14:textId="77777777" w:rsidR="00A62BF8" w:rsidRPr="0031483D" w:rsidRDefault="00A62BF8" w:rsidP="00A62BF8">
            <w:pPr>
              <w:rPr>
                <w:sz w:val="22"/>
              </w:rPr>
            </w:pPr>
            <w:r w:rsidRPr="00350772">
              <w:rPr>
                <w:sz w:val="22"/>
              </w:rPr>
              <w:t>Bloomfield</w:t>
            </w:r>
          </w:p>
        </w:tc>
        <w:tc>
          <w:tcPr>
            <w:tcW w:w="719" w:type="pct"/>
            <w:tcBorders>
              <w:top w:val="single" w:sz="4" w:space="0" w:color="auto"/>
              <w:bottom w:val="single" w:sz="4" w:space="0" w:color="auto"/>
            </w:tcBorders>
            <w:shd w:val="clear" w:color="auto" w:fill="auto"/>
            <w:vAlign w:val="center"/>
          </w:tcPr>
          <w:p w14:paraId="180AB1A5" w14:textId="77777777" w:rsidR="00A62BF8" w:rsidRPr="00A62BF8"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6D4DC8BA" w14:textId="77777777" w:rsidR="00A62BF8" w:rsidRPr="00D41208" w:rsidRDefault="00A62BF8" w:rsidP="00A62BF8">
            <w:pPr>
              <w:rPr>
                <w:sz w:val="19"/>
                <w:szCs w:val="19"/>
              </w:rPr>
            </w:pPr>
            <w:r w:rsidRPr="00A62BF8">
              <w:rPr>
                <w:sz w:val="19"/>
                <w:szCs w:val="19"/>
              </w:rPr>
              <w:t>Jonathan Thiesse, Town Engineer</w:t>
            </w:r>
          </w:p>
        </w:tc>
        <w:tc>
          <w:tcPr>
            <w:tcW w:w="970" w:type="pct"/>
            <w:tcBorders>
              <w:top w:val="single" w:sz="4" w:space="0" w:color="auto"/>
              <w:bottom w:val="single" w:sz="4" w:space="0" w:color="auto"/>
            </w:tcBorders>
            <w:shd w:val="clear" w:color="auto" w:fill="auto"/>
            <w:vAlign w:val="center"/>
          </w:tcPr>
          <w:p w14:paraId="5C1A73D7" w14:textId="77777777" w:rsidR="00387969" w:rsidRPr="00387969" w:rsidRDefault="00387969" w:rsidP="00387969">
            <w:pPr>
              <w:rPr>
                <w:sz w:val="19"/>
                <w:szCs w:val="19"/>
              </w:rPr>
            </w:pPr>
            <w:r w:rsidRPr="00387969">
              <w:rPr>
                <w:sz w:val="19"/>
                <w:szCs w:val="19"/>
              </w:rPr>
              <w:t>800 Bloomfield Avenue</w:t>
            </w:r>
          </w:p>
          <w:p w14:paraId="7DDAEB13" w14:textId="77777777" w:rsidR="00A62BF8" w:rsidRPr="00D41208" w:rsidRDefault="00387969" w:rsidP="00387969">
            <w:pPr>
              <w:rPr>
                <w:sz w:val="19"/>
                <w:szCs w:val="19"/>
              </w:rPr>
            </w:pPr>
            <w:r w:rsidRPr="00387969">
              <w:rPr>
                <w:sz w:val="19"/>
                <w:szCs w:val="19"/>
              </w:rPr>
              <w:t>Bloomfield, CT 06002</w:t>
            </w:r>
          </w:p>
        </w:tc>
        <w:tc>
          <w:tcPr>
            <w:tcW w:w="1028" w:type="pct"/>
            <w:tcBorders>
              <w:top w:val="single" w:sz="4" w:space="0" w:color="auto"/>
              <w:bottom w:val="single" w:sz="4" w:space="0" w:color="auto"/>
            </w:tcBorders>
            <w:shd w:val="clear" w:color="auto" w:fill="auto"/>
            <w:vAlign w:val="center"/>
          </w:tcPr>
          <w:p w14:paraId="52792E4A" w14:textId="77777777" w:rsidR="00A62BF8" w:rsidRPr="00D41208" w:rsidRDefault="00387969" w:rsidP="00A62BF8">
            <w:pPr>
              <w:rPr>
                <w:sz w:val="18"/>
                <w:szCs w:val="18"/>
              </w:rPr>
            </w:pPr>
            <w:r w:rsidRPr="00350772">
              <w:rPr>
                <w:sz w:val="18"/>
                <w:szCs w:val="18"/>
              </w:rPr>
              <w:t>jthiesse@bloomfieldct.org</w:t>
            </w:r>
          </w:p>
        </w:tc>
        <w:tc>
          <w:tcPr>
            <w:tcW w:w="514" w:type="pct"/>
            <w:tcBorders>
              <w:top w:val="single" w:sz="4" w:space="0" w:color="auto"/>
              <w:bottom w:val="single" w:sz="4" w:space="0" w:color="auto"/>
              <w:right w:val="single" w:sz="12" w:space="0" w:color="auto"/>
            </w:tcBorders>
            <w:shd w:val="clear" w:color="auto" w:fill="auto"/>
            <w:vAlign w:val="center"/>
          </w:tcPr>
          <w:p w14:paraId="0DF1A66D" w14:textId="77777777" w:rsidR="00A62BF8" w:rsidRPr="00D41208" w:rsidRDefault="00387969" w:rsidP="00A62BF8">
            <w:pPr>
              <w:rPr>
                <w:sz w:val="19"/>
                <w:szCs w:val="19"/>
              </w:rPr>
            </w:pPr>
            <w:r w:rsidRPr="00387969">
              <w:rPr>
                <w:sz w:val="19"/>
                <w:szCs w:val="19"/>
              </w:rPr>
              <w:t>(860) 769-3587</w:t>
            </w:r>
          </w:p>
        </w:tc>
      </w:tr>
      <w:tr w:rsidR="00A232E8" w:rsidRPr="005517B5" w14:paraId="4CB9907D"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78946190" w14:textId="77777777" w:rsidR="00A62BF8" w:rsidRPr="005517B5" w:rsidRDefault="00A62BF8" w:rsidP="00A62BF8">
            <w:pPr>
              <w:jc w:val="center"/>
              <w:rPr>
                <w:b/>
                <w:sz w:val="19"/>
              </w:rPr>
            </w:pPr>
            <w:r w:rsidRPr="009D47E3">
              <w:rPr>
                <w:b/>
                <w:sz w:val="19"/>
              </w:rPr>
              <w:t>5</w:t>
            </w:r>
          </w:p>
        </w:tc>
        <w:tc>
          <w:tcPr>
            <w:tcW w:w="594" w:type="pct"/>
            <w:tcBorders>
              <w:top w:val="single" w:sz="4" w:space="0" w:color="auto"/>
              <w:bottom w:val="single" w:sz="4" w:space="0" w:color="auto"/>
            </w:tcBorders>
            <w:shd w:val="clear" w:color="auto" w:fill="auto"/>
            <w:vAlign w:val="center"/>
          </w:tcPr>
          <w:p w14:paraId="6F6FC466" w14:textId="77777777" w:rsidR="00A62BF8" w:rsidRPr="0031483D" w:rsidRDefault="00A62BF8" w:rsidP="00A62BF8">
            <w:pPr>
              <w:rPr>
                <w:sz w:val="22"/>
              </w:rPr>
            </w:pPr>
            <w:r w:rsidRPr="00350772">
              <w:rPr>
                <w:sz w:val="22"/>
              </w:rPr>
              <w:t>Bolton</w:t>
            </w:r>
          </w:p>
        </w:tc>
        <w:tc>
          <w:tcPr>
            <w:tcW w:w="719" w:type="pct"/>
            <w:tcBorders>
              <w:top w:val="single" w:sz="4" w:space="0" w:color="auto"/>
              <w:bottom w:val="single" w:sz="4" w:space="0" w:color="auto"/>
            </w:tcBorders>
            <w:shd w:val="clear" w:color="auto" w:fill="auto"/>
            <w:vAlign w:val="center"/>
          </w:tcPr>
          <w:p w14:paraId="2DCE7D42" w14:textId="77777777" w:rsidR="00A62BF8" w:rsidRPr="00A62BF8"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65A81EB9" w14:textId="77777777" w:rsidR="00A62BF8" w:rsidRPr="00D41208" w:rsidRDefault="00A62BF8" w:rsidP="00A62BF8">
            <w:pPr>
              <w:rPr>
                <w:sz w:val="19"/>
                <w:szCs w:val="19"/>
              </w:rPr>
            </w:pPr>
            <w:r w:rsidRPr="00A62BF8">
              <w:rPr>
                <w:sz w:val="19"/>
                <w:szCs w:val="19"/>
              </w:rPr>
              <w:t>Patrice L. Carson, AICP, Consulting Director of Community Development</w:t>
            </w:r>
          </w:p>
        </w:tc>
        <w:tc>
          <w:tcPr>
            <w:tcW w:w="970" w:type="pct"/>
            <w:tcBorders>
              <w:top w:val="single" w:sz="4" w:space="0" w:color="auto"/>
              <w:bottom w:val="single" w:sz="4" w:space="0" w:color="auto"/>
            </w:tcBorders>
            <w:shd w:val="clear" w:color="auto" w:fill="auto"/>
            <w:vAlign w:val="center"/>
          </w:tcPr>
          <w:p w14:paraId="7DAF7F90" w14:textId="77777777" w:rsidR="00387969" w:rsidRDefault="00387969" w:rsidP="00A62BF8">
            <w:pPr>
              <w:rPr>
                <w:sz w:val="19"/>
                <w:szCs w:val="19"/>
              </w:rPr>
            </w:pPr>
            <w:r w:rsidRPr="00387969">
              <w:rPr>
                <w:sz w:val="19"/>
                <w:szCs w:val="19"/>
              </w:rPr>
              <w:t>222 Bolton Center Road</w:t>
            </w:r>
          </w:p>
          <w:p w14:paraId="50BDA7C7" w14:textId="77777777" w:rsidR="00A62BF8" w:rsidRPr="00D41208" w:rsidRDefault="00387969" w:rsidP="00A62BF8">
            <w:pPr>
              <w:rPr>
                <w:sz w:val="19"/>
                <w:szCs w:val="19"/>
              </w:rPr>
            </w:pPr>
            <w:r w:rsidRPr="00387969">
              <w:rPr>
                <w:sz w:val="19"/>
                <w:szCs w:val="19"/>
              </w:rPr>
              <w:t>Bolton, CT 06043</w:t>
            </w:r>
          </w:p>
        </w:tc>
        <w:tc>
          <w:tcPr>
            <w:tcW w:w="1028" w:type="pct"/>
            <w:tcBorders>
              <w:top w:val="single" w:sz="4" w:space="0" w:color="auto"/>
              <w:bottom w:val="single" w:sz="4" w:space="0" w:color="auto"/>
            </w:tcBorders>
            <w:shd w:val="clear" w:color="auto" w:fill="auto"/>
            <w:vAlign w:val="center"/>
          </w:tcPr>
          <w:p w14:paraId="16DA6FDC" w14:textId="77777777" w:rsidR="00A62BF8" w:rsidRPr="00D41208" w:rsidRDefault="00387969" w:rsidP="00A62BF8">
            <w:pPr>
              <w:rPr>
                <w:sz w:val="18"/>
                <w:szCs w:val="18"/>
              </w:rPr>
            </w:pPr>
            <w:r w:rsidRPr="00350772">
              <w:rPr>
                <w:sz w:val="18"/>
                <w:szCs w:val="18"/>
              </w:rPr>
              <w:t>patrice.carson@boltonct.org</w:t>
            </w:r>
          </w:p>
        </w:tc>
        <w:tc>
          <w:tcPr>
            <w:tcW w:w="514" w:type="pct"/>
            <w:tcBorders>
              <w:top w:val="single" w:sz="4" w:space="0" w:color="auto"/>
              <w:bottom w:val="single" w:sz="4" w:space="0" w:color="auto"/>
              <w:right w:val="single" w:sz="12" w:space="0" w:color="auto"/>
            </w:tcBorders>
            <w:shd w:val="clear" w:color="auto" w:fill="auto"/>
            <w:vAlign w:val="center"/>
          </w:tcPr>
          <w:p w14:paraId="55021A58" w14:textId="77777777" w:rsidR="00A62BF8" w:rsidRPr="00D41208" w:rsidRDefault="00387969" w:rsidP="00A62BF8">
            <w:pPr>
              <w:rPr>
                <w:sz w:val="19"/>
                <w:szCs w:val="19"/>
              </w:rPr>
            </w:pPr>
            <w:r w:rsidRPr="00387969">
              <w:rPr>
                <w:sz w:val="19"/>
                <w:szCs w:val="19"/>
              </w:rPr>
              <w:t>(860) 649-8066</w:t>
            </w:r>
          </w:p>
        </w:tc>
      </w:tr>
      <w:tr w:rsidR="00A232E8" w:rsidRPr="005517B5" w14:paraId="335023F7"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05E8E22E" w14:textId="77777777" w:rsidR="00A62BF8" w:rsidRPr="005517B5" w:rsidRDefault="00A62BF8" w:rsidP="00A62BF8">
            <w:pPr>
              <w:jc w:val="center"/>
              <w:rPr>
                <w:b/>
                <w:sz w:val="19"/>
              </w:rPr>
            </w:pPr>
            <w:r w:rsidRPr="009D47E3">
              <w:rPr>
                <w:b/>
                <w:sz w:val="19"/>
              </w:rPr>
              <w:t>6</w:t>
            </w:r>
          </w:p>
        </w:tc>
        <w:tc>
          <w:tcPr>
            <w:tcW w:w="594" w:type="pct"/>
            <w:tcBorders>
              <w:top w:val="single" w:sz="4" w:space="0" w:color="auto"/>
              <w:bottom w:val="single" w:sz="4" w:space="0" w:color="auto"/>
            </w:tcBorders>
            <w:shd w:val="clear" w:color="auto" w:fill="auto"/>
            <w:vAlign w:val="center"/>
          </w:tcPr>
          <w:p w14:paraId="5239BF39" w14:textId="77777777" w:rsidR="00A62BF8" w:rsidRPr="0031483D" w:rsidRDefault="00A62BF8" w:rsidP="00A62BF8">
            <w:pPr>
              <w:rPr>
                <w:sz w:val="22"/>
              </w:rPr>
            </w:pPr>
            <w:r w:rsidRPr="00350772">
              <w:rPr>
                <w:sz w:val="22"/>
              </w:rPr>
              <w:t>Canton</w:t>
            </w:r>
          </w:p>
        </w:tc>
        <w:tc>
          <w:tcPr>
            <w:tcW w:w="719" w:type="pct"/>
            <w:tcBorders>
              <w:top w:val="single" w:sz="4" w:space="0" w:color="auto"/>
              <w:bottom w:val="single" w:sz="4" w:space="0" w:color="auto"/>
            </w:tcBorders>
            <w:shd w:val="clear" w:color="auto" w:fill="auto"/>
            <w:vAlign w:val="center"/>
          </w:tcPr>
          <w:p w14:paraId="0C69D69C" w14:textId="77777777" w:rsidR="00A62BF8" w:rsidRPr="00A62BF8"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535ADD89" w14:textId="77777777" w:rsidR="00A62BF8" w:rsidRPr="00D41208" w:rsidRDefault="00A62BF8" w:rsidP="00A62BF8">
            <w:pPr>
              <w:rPr>
                <w:sz w:val="19"/>
                <w:szCs w:val="19"/>
              </w:rPr>
            </w:pPr>
            <w:r w:rsidRPr="00A62BF8">
              <w:rPr>
                <w:sz w:val="19"/>
                <w:szCs w:val="19"/>
              </w:rPr>
              <w:t>Chris Arciero, Emergency Management Director</w:t>
            </w:r>
          </w:p>
        </w:tc>
        <w:tc>
          <w:tcPr>
            <w:tcW w:w="970" w:type="pct"/>
            <w:tcBorders>
              <w:top w:val="single" w:sz="4" w:space="0" w:color="auto"/>
              <w:bottom w:val="single" w:sz="4" w:space="0" w:color="auto"/>
            </w:tcBorders>
            <w:shd w:val="clear" w:color="auto" w:fill="auto"/>
            <w:vAlign w:val="center"/>
          </w:tcPr>
          <w:p w14:paraId="5FF1B9D1" w14:textId="77777777" w:rsidR="00B07F26" w:rsidRDefault="00B07F26" w:rsidP="00B07F26">
            <w:pPr>
              <w:rPr>
                <w:sz w:val="19"/>
                <w:szCs w:val="19"/>
              </w:rPr>
            </w:pPr>
            <w:r w:rsidRPr="00B07F26">
              <w:rPr>
                <w:sz w:val="19"/>
                <w:szCs w:val="19"/>
              </w:rPr>
              <w:t>45 River Road (Rt-179)</w:t>
            </w:r>
          </w:p>
          <w:p w14:paraId="57727A17" w14:textId="77777777" w:rsidR="00A62BF8" w:rsidRPr="00D41208" w:rsidRDefault="00B07F26" w:rsidP="00B07F26">
            <w:pPr>
              <w:rPr>
                <w:sz w:val="19"/>
                <w:szCs w:val="19"/>
              </w:rPr>
            </w:pPr>
            <w:r w:rsidRPr="00B07F26">
              <w:rPr>
                <w:sz w:val="19"/>
                <w:szCs w:val="19"/>
              </w:rPr>
              <w:t>Canton, CT 06019</w:t>
            </w:r>
          </w:p>
        </w:tc>
        <w:tc>
          <w:tcPr>
            <w:tcW w:w="1028" w:type="pct"/>
            <w:tcBorders>
              <w:top w:val="single" w:sz="4" w:space="0" w:color="auto"/>
              <w:bottom w:val="single" w:sz="4" w:space="0" w:color="auto"/>
            </w:tcBorders>
            <w:shd w:val="clear" w:color="auto" w:fill="auto"/>
            <w:vAlign w:val="center"/>
          </w:tcPr>
          <w:p w14:paraId="5DC2A529" w14:textId="77777777" w:rsidR="00A62BF8" w:rsidRPr="00D41208" w:rsidRDefault="00387969" w:rsidP="00A62BF8">
            <w:pPr>
              <w:rPr>
                <w:sz w:val="18"/>
                <w:szCs w:val="18"/>
              </w:rPr>
            </w:pPr>
            <w:r w:rsidRPr="00350772">
              <w:rPr>
                <w:sz w:val="18"/>
                <w:szCs w:val="18"/>
              </w:rPr>
              <w:t>carciero@townofcantonct.org</w:t>
            </w:r>
          </w:p>
        </w:tc>
        <w:tc>
          <w:tcPr>
            <w:tcW w:w="514" w:type="pct"/>
            <w:tcBorders>
              <w:top w:val="single" w:sz="4" w:space="0" w:color="auto"/>
              <w:bottom w:val="single" w:sz="4" w:space="0" w:color="auto"/>
              <w:right w:val="single" w:sz="12" w:space="0" w:color="auto"/>
            </w:tcBorders>
            <w:shd w:val="clear" w:color="auto" w:fill="auto"/>
            <w:vAlign w:val="center"/>
          </w:tcPr>
          <w:p w14:paraId="0F4709D0" w14:textId="77777777" w:rsidR="00A62BF8" w:rsidRPr="00D41208" w:rsidRDefault="00A232E8" w:rsidP="00A62BF8">
            <w:pPr>
              <w:rPr>
                <w:sz w:val="19"/>
                <w:szCs w:val="19"/>
              </w:rPr>
            </w:pPr>
            <w:r>
              <w:rPr>
                <w:sz w:val="19"/>
                <w:szCs w:val="19"/>
              </w:rPr>
              <w:t>(</w:t>
            </w:r>
            <w:r w:rsidRPr="00A232E8">
              <w:rPr>
                <w:sz w:val="19"/>
                <w:szCs w:val="19"/>
              </w:rPr>
              <w:t>860</w:t>
            </w:r>
            <w:r>
              <w:rPr>
                <w:sz w:val="19"/>
                <w:szCs w:val="19"/>
              </w:rPr>
              <w:t xml:space="preserve">) </w:t>
            </w:r>
            <w:r w:rsidRPr="00A232E8">
              <w:rPr>
                <w:sz w:val="19"/>
                <w:szCs w:val="19"/>
              </w:rPr>
              <w:t>693-7872</w:t>
            </w:r>
          </w:p>
        </w:tc>
      </w:tr>
      <w:tr w:rsidR="00A232E8" w:rsidRPr="005517B5" w14:paraId="32679DC1"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24808570" w14:textId="77777777" w:rsidR="00A62BF8" w:rsidRPr="005517B5" w:rsidRDefault="00A62BF8" w:rsidP="00A62BF8">
            <w:pPr>
              <w:jc w:val="center"/>
              <w:rPr>
                <w:b/>
                <w:sz w:val="19"/>
              </w:rPr>
            </w:pPr>
            <w:r w:rsidRPr="009D47E3">
              <w:rPr>
                <w:b/>
                <w:sz w:val="19"/>
              </w:rPr>
              <w:t>7</w:t>
            </w:r>
          </w:p>
        </w:tc>
        <w:tc>
          <w:tcPr>
            <w:tcW w:w="594" w:type="pct"/>
            <w:tcBorders>
              <w:top w:val="single" w:sz="4" w:space="0" w:color="auto"/>
              <w:bottom w:val="single" w:sz="4" w:space="0" w:color="auto"/>
            </w:tcBorders>
            <w:shd w:val="clear" w:color="auto" w:fill="auto"/>
            <w:vAlign w:val="center"/>
          </w:tcPr>
          <w:p w14:paraId="718BD0D5" w14:textId="77777777" w:rsidR="00A62BF8" w:rsidRPr="0031483D" w:rsidRDefault="00A62BF8" w:rsidP="00A62BF8">
            <w:pPr>
              <w:rPr>
                <w:sz w:val="22"/>
              </w:rPr>
            </w:pPr>
            <w:r w:rsidRPr="00350772">
              <w:rPr>
                <w:sz w:val="22"/>
              </w:rPr>
              <w:t>Columbia</w:t>
            </w:r>
          </w:p>
        </w:tc>
        <w:tc>
          <w:tcPr>
            <w:tcW w:w="719" w:type="pct"/>
            <w:tcBorders>
              <w:top w:val="single" w:sz="4" w:space="0" w:color="auto"/>
              <w:bottom w:val="single" w:sz="4" w:space="0" w:color="auto"/>
            </w:tcBorders>
            <w:shd w:val="clear" w:color="auto" w:fill="auto"/>
            <w:vAlign w:val="center"/>
          </w:tcPr>
          <w:p w14:paraId="1BD76F98" w14:textId="77777777" w:rsidR="00A62BF8" w:rsidRPr="00A62BF8"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32E0E992" w14:textId="77777777" w:rsidR="00A62BF8" w:rsidRPr="00D41208" w:rsidRDefault="00A62BF8" w:rsidP="00A62BF8">
            <w:pPr>
              <w:rPr>
                <w:sz w:val="19"/>
                <w:szCs w:val="19"/>
              </w:rPr>
            </w:pPr>
            <w:r w:rsidRPr="00A62BF8">
              <w:rPr>
                <w:sz w:val="19"/>
                <w:szCs w:val="19"/>
              </w:rPr>
              <w:t>Mark B. Walter, Town Administrator</w:t>
            </w:r>
          </w:p>
        </w:tc>
        <w:tc>
          <w:tcPr>
            <w:tcW w:w="970" w:type="pct"/>
            <w:tcBorders>
              <w:top w:val="single" w:sz="4" w:space="0" w:color="auto"/>
              <w:bottom w:val="single" w:sz="4" w:space="0" w:color="auto"/>
            </w:tcBorders>
            <w:shd w:val="clear" w:color="auto" w:fill="auto"/>
            <w:vAlign w:val="center"/>
          </w:tcPr>
          <w:p w14:paraId="796D4739" w14:textId="77777777" w:rsidR="00A232E8" w:rsidRPr="00A232E8" w:rsidRDefault="00A232E8" w:rsidP="00A232E8">
            <w:pPr>
              <w:rPr>
                <w:sz w:val="19"/>
                <w:szCs w:val="19"/>
              </w:rPr>
            </w:pPr>
            <w:r w:rsidRPr="00A232E8">
              <w:rPr>
                <w:sz w:val="19"/>
                <w:szCs w:val="19"/>
              </w:rPr>
              <w:t>323 Jonathan Trumbull Highway</w:t>
            </w:r>
          </w:p>
          <w:p w14:paraId="705256F5" w14:textId="77777777" w:rsidR="00A62BF8" w:rsidRPr="00D41208" w:rsidRDefault="00A232E8" w:rsidP="00A232E8">
            <w:pPr>
              <w:rPr>
                <w:sz w:val="19"/>
                <w:szCs w:val="19"/>
              </w:rPr>
            </w:pPr>
            <w:r w:rsidRPr="00A232E8">
              <w:rPr>
                <w:sz w:val="19"/>
                <w:szCs w:val="19"/>
              </w:rPr>
              <w:t>Columbia, CT. 06237</w:t>
            </w:r>
          </w:p>
        </w:tc>
        <w:tc>
          <w:tcPr>
            <w:tcW w:w="1028" w:type="pct"/>
            <w:tcBorders>
              <w:top w:val="single" w:sz="4" w:space="0" w:color="auto"/>
              <w:bottom w:val="single" w:sz="4" w:space="0" w:color="auto"/>
            </w:tcBorders>
            <w:shd w:val="clear" w:color="auto" w:fill="auto"/>
            <w:vAlign w:val="center"/>
          </w:tcPr>
          <w:p w14:paraId="21DEDB95" w14:textId="77777777" w:rsidR="00A62BF8" w:rsidRPr="00D41208" w:rsidRDefault="00387969" w:rsidP="00A62BF8">
            <w:pPr>
              <w:rPr>
                <w:sz w:val="18"/>
                <w:szCs w:val="18"/>
              </w:rPr>
            </w:pPr>
            <w:r w:rsidRPr="00350772">
              <w:rPr>
                <w:sz w:val="18"/>
                <w:szCs w:val="18"/>
              </w:rPr>
              <w:t>townadministrator@columbiact.org</w:t>
            </w:r>
          </w:p>
        </w:tc>
        <w:tc>
          <w:tcPr>
            <w:tcW w:w="514" w:type="pct"/>
            <w:tcBorders>
              <w:top w:val="single" w:sz="4" w:space="0" w:color="auto"/>
              <w:bottom w:val="single" w:sz="4" w:space="0" w:color="auto"/>
              <w:right w:val="single" w:sz="12" w:space="0" w:color="auto"/>
            </w:tcBorders>
            <w:shd w:val="clear" w:color="auto" w:fill="auto"/>
            <w:vAlign w:val="center"/>
          </w:tcPr>
          <w:p w14:paraId="7D9AB03A" w14:textId="77777777" w:rsidR="00A62BF8" w:rsidRPr="00D41208" w:rsidRDefault="00A232E8" w:rsidP="00A62BF8">
            <w:pPr>
              <w:rPr>
                <w:sz w:val="19"/>
                <w:szCs w:val="19"/>
              </w:rPr>
            </w:pPr>
            <w:r w:rsidRPr="00A232E8">
              <w:rPr>
                <w:sz w:val="19"/>
                <w:szCs w:val="19"/>
              </w:rPr>
              <w:t>(860) 228-0110</w:t>
            </w:r>
          </w:p>
        </w:tc>
      </w:tr>
      <w:tr w:rsidR="00A232E8" w:rsidRPr="005517B5" w14:paraId="35A11983"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4C1BB22E" w14:textId="77777777" w:rsidR="00A62BF8" w:rsidRPr="005517B5" w:rsidRDefault="00A62BF8" w:rsidP="00A62BF8">
            <w:pPr>
              <w:jc w:val="center"/>
              <w:rPr>
                <w:b/>
                <w:sz w:val="19"/>
              </w:rPr>
            </w:pPr>
            <w:r w:rsidRPr="009D47E3">
              <w:rPr>
                <w:b/>
                <w:sz w:val="19"/>
              </w:rPr>
              <w:t>8</w:t>
            </w:r>
          </w:p>
        </w:tc>
        <w:tc>
          <w:tcPr>
            <w:tcW w:w="594" w:type="pct"/>
            <w:tcBorders>
              <w:top w:val="single" w:sz="4" w:space="0" w:color="auto"/>
              <w:bottom w:val="single" w:sz="4" w:space="0" w:color="auto"/>
            </w:tcBorders>
            <w:shd w:val="clear" w:color="auto" w:fill="auto"/>
            <w:vAlign w:val="center"/>
          </w:tcPr>
          <w:p w14:paraId="5D8F69F9" w14:textId="77777777" w:rsidR="00A62BF8" w:rsidRPr="00350772" w:rsidRDefault="00A62BF8" w:rsidP="00A62BF8">
            <w:pPr>
              <w:rPr>
                <w:sz w:val="22"/>
              </w:rPr>
            </w:pPr>
            <w:r w:rsidRPr="00350772">
              <w:rPr>
                <w:sz w:val="22"/>
              </w:rPr>
              <w:t>Coventry</w:t>
            </w:r>
          </w:p>
        </w:tc>
        <w:tc>
          <w:tcPr>
            <w:tcW w:w="719" w:type="pct"/>
            <w:tcBorders>
              <w:top w:val="single" w:sz="4" w:space="0" w:color="auto"/>
              <w:bottom w:val="single" w:sz="4" w:space="0" w:color="auto"/>
            </w:tcBorders>
            <w:shd w:val="clear" w:color="auto" w:fill="auto"/>
            <w:vAlign w:val="center"/>
          </w:tcPr>
          <w:p w14:paraId="61E15870"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1D0A9882" w14:textId="77777777" w:rsidR="00A62BF8" w:rsidRPr="00D41208" w:rsidRDefault="00A62BF8" w:rsidP="00A62BF8">
            <w:pPr>
              <w:rPr>
                <w:sz w:val="19"/>
                <w:szCs w:val="19"/>
              </w:rPr>
            </w:pPr>
            <w:r w:rsidRPr="00A62BF8">
              <w:rPr>
                <w:sz w:val="19"/>
                <w:szCs w:val="19"/>
              </w:rPr>
              <w:t>Eric Trott, Director of Land Use</w:t>
            </w:r>
          </w:p>
        </w:tc>
        <w:tc>
          <w:tcPr>
            <w:tcW w:w="970" w:type="pct"/>
            <w:tcBorders>
              <w:top w:val="single" w:sz="4" w:space="0" w:color="auto"/>
              <w:bottom w:val="single" w:sz="4" w:space="0" w:color="auto"/>
            </w:tcBorders>
            <w:shd w:val="clear" w:color="auto" w:fill="auto"/>
            <w:vAlign w:val="center"/>
          </w:tcPr>
          <w:p w14:paraId="3A896235" w14:textId="77777777" w:rsidR="00D65108" w:rsidRDefault="00D65108" w:rsidP="00D65108">
            <w:pPr>
              <w:rPr>
                <w:sz w:val="19"/>
                <w:szCs w:val="19"/>
              </w:rPr>
            </w:pPr>
            <w:r w:rsidRPr="00D65108">
              <w:rPr>
                <w:sz w:val="19"/>
                <w:szCs w:val="19"/>
              </w:rPr>
              <w:t>1712 Main Street</w:t>
            </w:r>
          </w:p>
          <w:p w14:paraId="438960D2" w14:textId="77777777" w:rsidR="00A62BF8" w:rsidRPr="00D41208" w:rsidRDefault="00D65108" w:rsidP="00D65108">
            <w:pPr>
              <w:rPr>
                <w:sz w:val="19"/>
                <w:szCs w:val="19"/>
              </w:rPr>
            </w:pPr>
            <w:r w:rsidRPr="00D65108">
              <w:rPr>
                <w:sz w:val="19"/>
                <w:szCs w:val="19"/>
              </w:rPr>
              <w:t>Coventry, CT 06238</w:t>
            </w:r>
          </w:p>
        </w:tc>
        <w:tc>
          <w:tcPr>
            <w:tcW w:w="1028" w:type="pct"/>
            <w:tcBorders>
              <w:top w:val="single" w:sz="4" w:space="0" w:color="auto"/>
              <w:bottom w:val="single" w:sz="4" w:space="0" w:color="auto"/>
            </w:tcBorders>
            <w:shd w:val="clear" w:color="auto" w:fill="auto"/>
            <w:vAlign w:val="center"/>
          </w:tcPr>
          <w:p w14:paraId="085442C4" w14:textId="77777777" w:rsidR="00A62BF8" w:rsidRPr="00D41208" w:rsidRDefault="00387969" w:rsidP="00A62BF8">
            <w:pPr>
              <w:rPr>
                <w:sz w:val="18"/>
                <w:szCs w:val="18"/>
              </w:rPr>
            </w:pPr>
            <w:r w:rsidRPr="00350772">
              <w:rPr>
                <w:sz w:val="18"/>
                <w:szCs w:val="18"/>
              </w:rPr>
              <w:t>etrott@coventryct.org</w:t>
            </w:r>
          </w:p>
        </w:tc>
        <w:tc>
          <w:tcPr>
            <w:tcW w:w="514" w:type="pct"/>
            <w:tcBorders>
              <w:top w:val="single" w:sz="4" w:space="0" w:color="auto"/>
              <w:bottom w:val="single" w:sz="4" w:space="0" w:color="auto"/>
              <w:right w:val="single" w:sz="12" w:space="0" w:color="auto"/>
            </w:tcBorders>
            <w:shd w:val="clear" w:color="auto" w:fill="auto"/>
            <w:vAlign w:val="center"/>
          </w:tcPr>
          <w:p w14:paraId="239210F4" w14:textId="77777777" w:rsidR="00A62BF8" w:rsidRPr="00D41208" w:rsidRDefault="002E076C" w:rsidP="00A62BF8">
            <w:pPr>
              <w:rPr>
                <w:sz w:val="19"/>
                <w:szCs w:val="19"/>
              </w:rPr>
            </w:pPr>
            <w:r>
              <w:rPr>
                <w:sz w:val="19"/>
                <w:szCs w:val="19"/>
              </w:rPr>
              <w:t>(</w:t>
            </w:r>
            <w:r w:rsidRPr="002E076C">
              <w:rPr>
                <w:sz w:val="19"/>
                <w:szCs w:val="19"/>
              </w:rPr>
              <w:t>860</w:t>
            </w:r>
            <w:r>
              <w:rPr>
                <w:sz w:val="19"/>
                <w:szCs w:val="19"/>
              </w:rPr>
              <w:t xml:space="preserve">) </w:t>
            </w:r>
            <w:r w:rsidRPr="002E076C">
              <w:rPr>
                <w:sz w:val="19"/>
                <w:szCs w:val="19"/>
              </w:rPr>
              <w:t>742-4062</w:t>
            </w:r>
          </w:p>
        </w:tc>
      </w:tr>
      <w:tr w:rsidR="00A232E8" w:rsidRPr="005517B5" w14:paraId="7AE691C1"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005C8B43" w14:textId="77777777" w:rsidR="00A62BF8" w:rsidRPr="009D47E3" w:rsidRDefault="00A62BF8" w:rsidP="00A62BF8">
            <w:pPr>
              <w:jc w:val="center"/>
              <w:rPr>
                <w:b/>
                <w:sz w:val="19"/>
              </w:rPr>
            </w:pPr>
            <w:r>
              <w:rPr>
                <w:b/>
                <w:sz w:val="19"/>
              </w:rPr>
              <w:t>9</w:t>
            </w:r>
          </w:p>
        </w:tc>
        <w:tc>
          <w:tcPr>
            <w:tcW w:w="594" w:type="pct"/>
            <w:tcBorders>
              <w:top w:val="single" w:sz="4" w:space="0" w:color="auto"/>
              <w:bottom w:val="single" w:sz="4" w:space="0" w:color="auto"/>
            </w:tcBorders>
            <w:shd w:val="clear" w:color="auto" w:fill="auto"/>
            <w:vAlign w:val="center"/>
          </w:tcPr>
          <w:p w14:paraId="7957468E" w14:textId="77777777" w:rsidR="00A62BF8" w:rsidRDefault="00A62BF8" w:rsidP="00A62BF8">
            <w:pPr>
              <w:rPr>
                <w:sz w:val="22"/>
              </w:rPr>
            </w:pPr>
            <w:r w:rsidRPr="00350772">
              <w:rPr>
                <w:sz w:val="22"/>
              </w:rPr>
              <w:t>East Granby</w:t>
            </w:r>
          </w:p>
        </w:tc>
        <w:tc>
          <w:tcPr>
            <w:tcW w:w="719" w:type="pct"/>
            <w:tcBorders>
              <w:top w:val="single" w:sz="4" w:space="0" w:color="auto"/>
              <w:bottom w:val="single" w:sz="4" w:space="0" w:color="auto"/>
            </w:tcBorders>
            <w:shd w:val="clear" w:color="auto" w:fill="auto"/>
            <w:vAlign w:val="center"/>
          </w:tcPr>
          <w:p w14:paraId="243A9ECA"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77EA6E24" w14:textId="77777777" w:rsidR="00A62BF8" w:rsidRPr="00D41208" w:rsidRDefault="00A62BF8" w:rsidP="00A62BF8">
            <w:pPr>
              <w:rPr>
                <w:sz w:val="19"/>
                <w:szCs w:val="19"/>
              </w:rPr>
            </w:pPr>
            <w:r w:rsidRPr="00A62BF8">
              <w:rPr>
                <w:sz w:val="19"/>
                <w:szCs w:val="19"/>
              </w:rPr>
              <w:t>Gary Haynes, Director of Community Development</w:t>
            </w:r>
          </w:p>
        </w:tc>
        <w:tc>
          <w:tcPr>
            <w:tcW w:w="970" w:type="pct"/>
            <w:tcBorders>
              <w:top w:val="single" w:sz="4" w:space="0" w:color="auto"/>
              <w:bottom w:val="single" w:sz="4" w:space="0" w:color="auto"/>
            </w:tcBorders>
            <w:shd w:val="clear" w:color="auto" w:fill="auto"/>
            <w:vAlign w:val="center"/>
          </w:tcPr>
          <w:p w14:paraId="77905535" w14:textId="77777777" w:rsidR="00D65108" w:rsidRPr="00D65108" w:rsidRDefault="00D65108" w:rsidP="00D65108">
            <w:pPr>
              <w:rPr>
                <w:sz w:val="19"/>
                <w:szCs w:val="19"/>
              </w:rPr>
            </w:pPr>
            <w:r w:rsidRPr="00D65108">
              <w:rPr>
                <w:sz w:val="19"/>
                <w:szCs w:val="19"/>
              </w:rPr>
              <w:t>15 North Granby Road</w:t>
            </w:r>
          </w:p>
          <w:p w14:paraId="7721D573" w14:textId="77777777" w:rsidR="00A62BF8" w:rsidRPr="00D41208" w:rsidRDefault="00D65108" w:rsidP="00D65108">
            <w:pPr>
              <w:rPr>
                <w:sz w:val="19"/>
                <w:szCs w:val="19"/>
              </w:rPr>
            </w:pPr>
            <w:r w:rsidRPr="00D65108">
              <w:rPr>
                <w:sz w:val="19"/>
                <w:szCs w:val="19"/>
              </w:rPr>
              <w:t>Granby, CT 06035</w:t>
            </w:r>
          </w:p>
        </w:tc>
        <w:tc>
          <w:tcPr>
            <w:tcW w:w="1028" w:type="pct"/>
            <w:tcBorders>
              <w:top w:val="single" w:sz="4" w:space="0" w:color="auto"/>
              <w:bottom w:val="single" w:sz="4" w:space="0" w:color="auto"/>
            </w:tcBorders>
            <w:shd w:val="clear" w:color="auto" w:fill="auto"/>
            <w:vAlign w:val="center"/>
          </w:tcPr>
          <w:p w14:paraId="68069F13" w14:textId="77777777" w:rsidR="00A62BF8" w:rsidRPr="00D41208" w:rsidRDefault="00387969" w:rsidP="00A62BF8">
            <w:pPr>
              <w:rPr>
                <w:sz w:val="18"/>
                <w:szCs w:val="18"/>
              </w:rPr>
            </w:pPr>
            <w:r w:rsidRPr="00350772">
              <w:rPr>
                <w:sz w:val="18"/>
                <w:szCs w:val="18"/>
              </w:rPr>
              <w:t xml:space="preserve">garyh@egtownhall.com </w:t>
            </w:r>
          </w:p>
        </w:tc>
        <w:tc>
          <w:tcPr>
            <w:tcW w:w="514" w:type="pct"/>
            <w:tcBorders>
              <w:top w:val="single" w:sz="4" w:space="0" w:color="auto"/>
              <w:bottom w:val="single" w:sz="4" w:space="0" w:color="auto"/>
              <w:right w:val="single" w:sz="12" w:space="0" w:color="auto"/>
            </w:tcBorders>
            <w:shd w:val="clear" w:color="auto" w:fill="auto"/>
            <w:vAlign w:val="center"/>
          </w:tcPr>
          <w:p w14:paraId="6111974F" w14:textId="77777777" w:rsidR="00A62BF8" w:rsidRPr="00D41208" w:rsidRDefault="00D65108" w:rsidP="00A62BF8">
            <w:pPr>
              <w:rPr>
                <w:sz w:val="19"/>
                <w:szCs w:val="19"/>
              </w:rPr>
            </w:pPr>
            <w:r w:rsidRPr="00D65108">
              <w:rPr>
                <w:sz w:val="19"/>
                <w:szCs w:val="19"/>
              </w:rPr>
              <w:t>(860) 844-5318</w:t>
            </w:r>
          </w:p>
        </w:tc>
      </w:tr>
      <w:tr w:rsidR="00A232E8" w:rsidRPr="005517B5" w14:paraId="5DAC6FCC"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7A729411" w14:textId="77777777" w:rsidR="00A62BF8" w:rsidRPr="009D47E3" w:rsidRDefault="00A62BF8" w:rsidP="00A62BF8">
            <w:pPr>
              <w:jc w:val="center"/>
              <w:rPr>
                <w:b/>
                <w:sz w:val="19"/>
              </w:rPr>
            </w:pPr>
            <w:r>
              <w:rPr>
                <w:b/>
                <w:sz w:val="19"/>
              </w:rPr>
              <w:t>10</w:t>
            </w:r>
          </w:p>
        </w:tc>
        <w:tc>
          <w:tcPr>
            <w:tcW w:w="594" w:type="pct"/>
            <w:tcBorders>
              <w:top w:val="single" w:sz="4" w:space="0" w:color="auto"/>
              <w:bottom w:val="single" w:sz="4" w:space="0" w:color="auto"/>
            </w:tcBorders>
            <w:shd w:val="clear" w:color="auto" w:fill="auto"/>
            <w:vAlign w:val="center"/>
          </w:tcPr>
          <w:p w14:paraId="18A7533A" w14:textId="77777777" w:rsidR="00A62BF8" w:rsidRDefault="00A62BF8" w:rsidP="00A62BF8">
            <w:pPr>
              <w:rPr>
                <w:sz w:val="22"/>
              </w:rPr>
            </w:pPr>
            <w:r w:rsidRPr="00350772">
              <w:rPr>
                <w:sz w:val="22"/>
              </w:rPr>
              <w:t>East Hartford</w:t>
            </w:r>
          </w:p>
        </w:tc>
        <w:tc>
          <w:tcPr>
            <w:tcW w:w="719" w:type="pct"/>
            <w:tcBorders>
              <w:top w:val="single" w:sz="4" w:space="0" w:color="auto"/>
              <w:bottom w:val="single" w:sz="4" w:space="0" w:color="auto"/>
            </w:tcBorders>
            <w:shd w:val="clear" w:color="auto" w:fill="auto"/>
            <w:vAlign w:val="center"/>
          </w:tcPr>
          <w:p w14:paraId="6630A612"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735FDDBF" w14:textId="77777777" w:rsidR="00A62BF8" w:rsidRPr="00D41208" w:rsidRDefault="00A62BF8" w:rsidP="00A62BF8">
            <w:pPr>
              <w:rPr>
                <w:sz w:val="19"/>
                <w:szCs w:val="19"/>
              </w:rPr>
            </w:pPr>
            <w:r w:rsidRPr="00A62BF8">
              <w:rPr>
                <w:sz w:val="19"/>
                <w:szCs w:val="19"/>
              </w:rPr>
              <w:t>Brian Jennes, Emergency Management</w:t>
            </w:r>
          </w:p>
        </w:tc>
        <w:tc>
          <w:tcPr>
            <w:tcW w:w="970" w:type="pct"/>
            <w:tcBorders>
              <w:top w:val="single" w:sz="4" w:space="0" w:color="auto"/>
              <w:bottom w:val="single" w:sz="4" w:space="0" w:color="auto"/>
            </w:tcBorders>
            <w:shd w:val="clear" w:color="auto" w:fill="auto"/>
            <w:vAlign w:val="center"/>
          </w:tcPr>
          <w:p w14:paraId="3FCAE717" w14:textId="77777777" w:rsidR="00D65108" w:rsidRDefault="00D65108" w:rsidP="00D65108">
            <w:pPr>
              <w:rPr>
                <w:sz w:val="19"/>
                <w:szCs w:val="19"/>
              </w:rPr>
            </w:pPr>
            <w:r w:rsidRPr="00D65108">
              <w:rPr>
                <w:sz w:val="19"/>
                <w:szCs w:val="19"/>
              </w:rPr>
              <w:t>31 School Street</w:t>
            </w:r>
          </w:p>
          <w:p w14:paraId="66103D30" w14:textId="77777777" w:rsidR="00A62BF8" w:rsidRPr="00D41208" w:rsidRDefault="00D65108" w:rsidP="00D65108">
            <w:pPr>
              <w:rPr>
                <w:sz w:val="19"/>
                <w:szCs w:val="19"/>
              </w:rPr>
            </w:pPr>
            <w:r w:rsidRPr="00D65108">
              <w:rPr>
                <w:sz w:val="19"/>
                <w:szCs w:val="19"/>
              </w:rPr>
              <w:t>East Hartford, CT 06108</w:t>
            </w:r>
          </w:p>
        </w:tc>
        <w:tc>
          <w:tcPr>
            <w:tcW w:w="1028" w:type="pct"/>
            <w:tcBorders>
              <w:top w:val="single" w:sz="4" w:space="0" w:color="auto"/>
              <w:bottom w:val="single" w:sz="4" w:space="0" w:color="auto"/>
            </w:tcBorders>
            <w:shd w:val="clear" w:color="auto" w:fill="auto"/>
            <w:vAlign w:val="center"/>
          </w:tcPr>
          <w:p w14:paraId="1808407E" w14:textId="77777777" w:rsidR="00A62BF8" w:rsidRPr="00D41208" w:rsidRDefault="00387969" w:rsidP="00A62BF8">
            <w:pPr>
              <w:rPr>
                <w:sz w:val="18"/>
                <w:szCs w:val="18"/>
              </w:rPr>
            </w:pPr>
            <w:r w:rsidRPr="00350772">
              <w:rPr>
                <w:sz w:val="18"/>
                <w:szCs w:val="18"/>
              </w:rPr>
              <w:t>bjennes@easthartfordct.gov</w:t>
            </w:r>
          </w:p>
        </w:tc>
        <w:tc>
          <w:tcPr>
            <w:tcW w:w="514" w:type="pct"/>
            <w:tcBorders>
              <w:top w:val="single" w:sz="4" w:space="0" w:color="auto"/>
              <w:bottom w:val="single" w:sz="4" w:space="0" w:color="auto"/>
              <w:right w:val="single" w:sz="12" w:space="0" w:color="auto"/>
            </w:tcBorders>
            <w:shd w:val="clear" w:color="auto" w:fill="auto"/>
            <w:vAlign w:val="center"/>
          </w:tcPr>
          <w:p w14:paraId="0F9EE463" w14:textId="77777777" w:rsidR="00A62BF8" w:rsidRPr="00D41208" w:rsidRDefault="00D65108" w:rsidP="00A62BF8">
            <w:pPr>
              <w:rPr>
                <w:sz w:val="19"/>
                <w:szCs w:val="19"/>
              </w:rPr>
            </w:pPr>
            <w:r w:rsidRPr="00D65108">
              <w:rPr>
                <w:sz w:val="19"/>
                <w:szCs w:val="19"/>
              </w:rPr>
              <w:t>(860) 291-7411</w:t>
            </w:r>
          </w:p>
        </w:tc>
      </w:tr>
      <w:tr w:rsidR="00A232E8" w:rsidRPr="005517B5" w14:paraId="55B8BD53"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3B49CA0A" w14:textId="77777777" w:rsidR="00A62BF8" w:rsidRDefault="00A62BF8" w:rsidP="00A62BF8">
            <w:pPr>
              <w:jc w:val="center"/>
              <w:rPr>
                <w:b/>
                <w:sz w:val="19"/>
              </w:rPr>
            </w:pPr>
            <w:r>
              <w:rPr>
                <w:b/>
                <w:sz w:val="19"/>
              </w:rPr>
              <w:t>11</w:t>
            </w:r>
          </w:p>
        </w:tc>
        <w:tc>
          <w:tcPr>
            <w:tcW w:w="594" w:type="pct"/>
            <w:tcBorders>
              <w:top w:val="single" w:sz="4" w:space="0" w:color="auto"/>
              <w:bottom w:val="single" w:sz="4" w:space="0" w:color="auto"/>
            </w:tcBorders>
            <w:shd w:val="clear" w:color="auto" w:fill="auto"/>
            <w:vAlign w:val="center"/>
          </w:tcPr>
          <w:p w14:paraId="18D8AED0" w14:textId="77777777" w:rsidR="00A62BF8" w:rsidRDefault="00A62BF8" w:rsidP="00A62BF8">
            <w:pPr>
              <w:rPr>
                <w:sz w:val="22"/>
              </w:rPr>
            </w:pPr>
            <w:r w:rsidRPr="00350772">
              <w:rPr>
                <w:sz w:val="22"/>
              </w:rPr>
              <w:t>East Windsor</w:t>
            </w:r>
          </w:p>
        </w:tc>
        <w:tc>
          <w:tcPr>
            <w:tcW w:w="719" w:type="pct"/>
            <w:tcBorders>
              <w:top w:val="single" w:sz="4" w:space="0" w:color="auto"/>
              <w:bottom w:val="single" w:sz="4" w:space="0" w:color="auto"/>
            </w:tcBorders>
            <w:shd w:val="clear" w:color="auto" w:fill="auto"/>
            <w:vAlign w:val="center"/>
          </w:tcPr>
          <w:p w14:paraId="4BB7187C" w14:textId="77777777" w:rsidR="00A62BF8" w:rsidRPr="00A62BF8"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4A332C5B" w14:textId="77777777" w:rsidR="00A62BF8" w:rsidRPr="00D41208" w:rsidRDefault="00A62BF8" w:rsidP="00A62BF8">
            <w:pPr>
              <w:rPr>
                <w:sz w:val="19"/>
                <w:szCs w:val="19"/>
              </w:rPr>
            </w:pPr>
            <w:r w:rsidRPr="00A62BF8">
              <w:rPr>
                <w:sz w:val="19"/>
                <w:szCs w:val="19"/>
              </w:rPr>
              <w:t>Roger Hart, Deputy Chief of Police</w:t>
            </w:r>
          </w:p>
        </w:tc>
        <w:tc>
          <w:tcPr>
            <w:tcW w:w="970" w:type="pct"/>
            <w:tcBorders>
              <w:top w:val="single" w:sz="4" w:space="0" w:color="auto"/>
              <w:bottom w:val="single" w:sz="4" w:space="0" w:color="auto"/>
            </w:tcBorders>
            <w:shd w:val="clear" w:color="auto" w:fill="auto"/>
            <w:vAlign w:val="center"/>
          </w:tcPr>
          <w:p w14:paraId="28397AB3" w14:textId="77777777" w:rsidR="00D65108" w:rsidRPr="00D65108" w:rsidRDefault="00D65108" w:rsidP="00D65108">
            <w:pPr>
              <w:rPr>
                <w:sz w:val="19"/>
                <w:szCs w:val="19"/>
              </w:rPr>
            </w:pPr>
            <w:r w:rsidRPr="00D65108">
              <w:rPr>
                <w:sz w:val="19"/>
                <w:szCs w:val="19"/>
              </w:rPr>
              <w:t>25 School Street</w:t>
            </w:r>
          </w:p>
          <w:p w14:paraId="4024DE1F" w14:textId="77777777" w:rsidR="00A62BF8" w:rsidRPr="00D41208" w:rsidRDefault="00D65108" w:rsidP="00D65108">
            <w:pPr>
              <w:rPr>
                <w:sz w:val="19"/>
                <w:szCs w:val="19"/>
              </w:rPr>
            </w:pPr>
            <w:r w:rsidRPr="00D65108">
              <w:rPr>
                <w:sz w:val="19"/>
                <w:szCs w:val="19"/>
              </w:rPr>
              <w:t>East Windsor, CT 06088</w:t>
            </w:r>
          </w:p>
        </w:tc>
        <w:tc>
          <w:tcPr>
            <w:tcW w:w="1028" w:type="pct"/>
            <w:tcBorders>
              <w:top w:val="single" w:sz="4" w:space="0" w:color="auto"/>
              <w:bottom w:val="single" w:sz="4" w:space="0" w:color="auto"/>
            </w:tcBorders>
            <w:shd w:val="clear" w:color="auto" w:fill="auto"/>
            <w:vAlign w:val="center"/>
          </w:tcPr>
          <w:p w14:paraId="616A34D5" w14:textId="77777777" w:rsidR="00A62BF8" w:rsidRPr="00D41208" w:rsidRDefault="00387969" w:rsidP="00A62BF8">
            <w:pPr>
              <w:rPr>
                <w:sz w:val="18"/>
                <w:szCs w:val="18"/>
              </w:rPr>
            </w:pPr>
            <w:r w:rsidRPr="00350772">
              <w:rPr>
                <w:sz w:val="18"/>
                <w:szCs w:val="18"/>
              </w:rPr>
              <w:t>roger.hart@eastwindsorpd.com</w:t>
            </w:r>
          </w:p>
        </w:tc>
        <w:tc>
          <w:tcPr>
            <w:tcW w:w="514" w:type="pct"/>
            <w:tcBorders>
              <w:top w:val="single" w:sz="4" w:space="0" w:color="auto"/>
              <w:bottom w:val="single" w:sz="4" w:space="0" w:color="auto"/>
              <w:right w:val="single" w:sz="12" w:space="0" w:color="auto"/>
            </w:tcBorders>
            <w:shd w:val="clear" w:color="auto" w:fill="auto"/>
            <w:vAlign w:val="center"/>
          </w:tcPr>
          <w:p w14:paraId="4279CCF5" w14:textId="77777777" w:rsidR="00A62BF8" w:rsidRPr="00D41208" w:rsidRDefault="00D65108" w:rsidP="00A62BF8">
            <w:pPr>
              <w:rPr>
                <w:sz w:val="19"/>
                <w:szCs w:val="19"/>
              </w:rPr>
            </w:pPr>
            <w:r>
              <w:rPr>
                <w:sz w:val="19"/>
                <w:szCs w:val="19"/>
              </w:rPr>
              <w:t>(</w:t>
            </w:r>
            <w:r w:rsidRPr="00D65108">
              <w:rPr>
                <w:sz w:val="19"/>
                <w:szCs w:val="19"/>
              </w:rPr>
              <w:t>860</w:t>
            </w:r>
            <w:r>
              <w:rPr>
                <w:sz w:val="19"/>
                <w:szCs w:val="19"/>
              </w:rPr>
              <w:t xml:space="preserve">) </w:t>
            </w:r>
            <w:r w:rsidRPr="00D65108">
              <w:rPr>
                <w:sz w:val="19"/>
                <w:szCs w:val="19"/>
              </w:rPr>
              <w:t>292</w:t>
            </w:r>
            <w:r>
              <w:rPr>
                <w:sz w:val="19"/>
                <w:szCs w:val="19"/>
              </w:rPr>
              <w:t>-</w:t>
            </w:r>
            <w:r w:rsidRPr="00D65108">
              <w:rPr>
                <w:sz w:val="19"/>
                <w:szCs w:val="19"/>
              </w:rPr>
              <w:t>8240</w:t>
            </w:r>
          </w:p>
        </w:tc>
      </w:tr>
      <w:tr w:rsidR="00A232E8" w:rsidRPr="005517B5" w14:paraId="2816B2BD"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2B440FB1" w14:textId="77777777" w:rsidR="00A62BF8" w:rsidRDefault="00A62BF8" w:rsidP="00A62BF8">
            <w:pPr>
              <w:jc w:val="center"/>
              <w:rPr>
                <w:b/>
                <w:sz w:val="19"/>
              </w:rPr>
            </w:pPr>
            <w:r>
              <w:rPr>
                <w:b/>
                <w:sz w:val="19"/>
              </w:rPr>
              <w:t>12</w:t>
            </w:r>
          </w:p>
        </w:tc>
        <w:tc>
          <w:tcPr>
            <w:tcW w:w="594" w:type="pct"/>
            <w:tcBorders>
              <w:top w:val="single" w:sz="4" w:space="0" w:color="auto"/>
              <w:bottom w:val="single" w:sz="4" w:space="0" w:color="auto"/>
            </w:tcBorders>
            <w:shd w:val="clear" w:color="auto" w:fill="auto"/>
            <w:vAlign w:val="center"/>
          </w:tcPr>
          <w:p w14:paraId="6D1ABA69" w14:textId="77777777" w:rsidR="00A62BF8" w:rsidRDefault="00A62BF8" w:rsidP="00A62BF8">
            <w:pPr>
              <w:rPr>
                <w:sz w:val="22"/>
              </w:rPr>
            </w:pPr>
            <w:r w:rsidRPr="00350772">
              <w:rPr>
                <w:sz w:val="22"/>
              </w:rPr>
              <w:t>Ellington</w:t>
            </w:r>
          </w:p>
        </w:tc>
        <w:tc>
          <w:tcPr>
            <w:tcW w:w="719" w:type="pct"/>
            <w:tcBorders>
              <w:top w:val="single" w:sz="4" w:space="0" w:color="auto"/>
              <w:bottom w:val="single" w:sz="4" w:space="0" w:color="auto"/>
            </w:tcBorders>
            <w:shd w:val="clear" w:color="auto" w:fill="auto"/>
            <w:vAlign w:val="center"/>
          </w:tcPr>
          <w:p w14:paraId="356E486E" w14:textId="77777777" w:rsidR="00A62BF8" w:rsidRPr="00A62BF8"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62DD6838" w14:textId="77777777" w:rsidR="00A62BF8" w:rsidRPr="00D41208" w:rsidRDefault="00A62BF8" w:rsidP="00A62BF8">
            <w:pPr>
              <w:rPr>
                <w:sz w:val="19"/>
                <w:szCs w:val="19"/>
              </w:rPr>
            </w:pPr>
            <w:r w:rsidRPr="00A62BF8">
              <w:rPr>
                <w:sz w:val="19"/>
                <w:szCs w:val="19"/>
              </w:rPr>
              <w:t>Lisa Houlihan, AICP, Town Planner</w:t>
            </w:r>
          </w:p>
        </w:tc>
        <w:tc>
          <w:tcPr>
            <w:tcW w:w="970" w:type="pct"/>
            <w:tcBorders>
              <w:top w:val="single" w:sz="4" w:space="0" w:color="auto"/>
              <w:bottom w:val="single" w:sz="4" w:space="0" w:color="auto"/>
            </w:tcBorders>
            <w:shd w:val="clear" w:color="auto" w:fill="auto"/>
            <w:vAlign w:val="center"/>
          </w:tcPr>
          <w:p w14:paraId="62F41863" w14:textId="77777777" w:rsidR="00D65108" w:rsidRPr="00D65108" w:rsidRDefault="00D65108" w:rsidP="00D65108">
            <w:pPr>
              <w:rPr>
                <w:sz w:val="19"/>
                <w:szCs w:val="19"/>
              </w:rPr>
            </w:pPr>
            <w:r w:rsidRPr="00D65108">
              <w:rPr>
                <w:sz w:val="19"/>
                <w:szCs w:val="19"/>
              </w:rPr>
              <w:t>57 Main Street</w:t>
            </w:r>
          </w:p>
          <w:p w14:paraId="49588B52" w14:textId="77777777" w:rsidR="00A62BF8" w:rsidRPr="00D41208" w:rsidRDefault="00D65108" w:rsidP="00D65108">
            <w:pPr>
              <w:rPr>
                <w:sz w:val="19"/>
                <w:szCs w:val="19"/>
              </w:rPr>
            </w:pPr>
            <w:r w:rsidRPr="00D65108">
              <w:rPr>
                <w:sz w:val="19"/>
                <w:szCs w:val="19"/>
              </w:rPr>
              <w:t>Ellington, CT 060</w:t>
            </w:r>
          </w:p>
        </w:tc>
        <w:tc>
          <w:tcPr>
            <w:tcW w:w="1028" w:type="pct"/>
            <w:tcBorders>
              <w:top w:val="single" w:sz="4" w:space="0" w:color="auto"/>
              <w:bottom w:val="single" w:sz="4" w:space="0" w:color="auto"/>
            </w:tcBorders>
            <w:shd w:val="clear" w:color="auto" w:fill="auto"/>
            <w:vAlign w:val="center"/>
          </w:tcPr>
          <w:p w14:paraId="64E59E35" w14:textId="77777777" w:rsidR="00A62BF8" w:rsidRPr="00D41208" w:rsidRDefault="00387969" w:rsidP="00A62BF8">
            <w:pPr>
              <w:rPr>
                <w:sz w:val="18"/>
                <w:szCs w:val="18"/>
              </w:rPr>
            </w:pPr>
            <w:r w:rsidRPr="00350772">
              <w:rPr>
                <w:sz w:val="18"/>
                <w:szCs w:val="18"/>
              </w:rPr>
              <w:t>lhoulihan@ellington-ct.gov&gt;</w:t>
            </w:r>
          </w:p>
        </w:tc>
        <w:tc>
          <w:tcPr>
            <w:tcW w:w="514" w:type="pct"/>
            <w:tcBorders>
              <w:top w:val="single" w:sz="4" w:space="0" w:color="auto"/>
              <w:bottom w:val="single" w:sz="4" w:space="0" w:color="auto"/>
              <w:right w:val="single" w:sz="12" w:space="0" w:color="auto"/>
            </w:tcBorders>
            <w:shd w:val="clear" w:color="auto" w:fill="auto"/>
            <w:vAlign w:val="center"/>
          </w:tcPr>
          <w:p w14:paraId="57F333CA" w14:textId="77777777" w:rsidR="00A62BF8" w:rsidRPr="00D41208" w:rsidRDefault="00D65108" w:rsidP="00A62BF8">
            <w:pPr>
              <w:rPr>
                <w:sz w:val="19"/>
                <w:szCs w:val="19"/>
              </w:rPr>
            </w:pPr>
            <w:r>
              <w:rPr>
                <w:sz w:val="19"/>
                <w:szCs w:val="19"/>
              </w:rPr>
              <w:t>(</w:t>
            </w:r>
            <w:r w:rsidRPr="00D65108">
              <w:rPr>
                <w:sz w:val="19"/>
                <w:szCs w:val="19"/>
              </w:rPr>
              <w:t>860</w:t>
            </w:r>
            <w:r>
              <w:rPr>
                <w:sz w:val="19"/>
                <w:szCs w:val="19"/>
              </w:rPr>
              <w:t xml:space="preserve">) </w:t>
            </w:r>
            <w:r w:rsidRPr="00D65108">
              <w:rPr>
                <w:sz w:val="19"/>
                <w:szCs w:val="19"/>
              </w:rPr>
              <w:t>870-3120</w:t>
            </w:r>
          </w:p>
        </w:tc>
      </w:tr>
      <w:tr w:rsidR="00A232E8" w:rsidRPr="005517B5" w14:paraId="1874B9E7"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09D3B4C9" w14:textId="77777777" w:rsidR="00A62BF8" w:rsidRPr="009D47E3" w:rsidRDefault="00A62BF8" w:rsidP="00A62BF8">
            <w:pPr>
              <w:jc w:val="center"/>
              <w:rPr>
                <w:b/>
                <w:sz w:val="19"/>
              </w:rPr>
            </w:pPr>
            <w:r>
              <w:rPr>
                <w:b/>
                <w:sz w:val="19"/>
              </w:rPr>
              <w:t>13</w:t>
            </w:r>
          </w:p>
        </w:tc>
        <w:tc>
          <w:tcPr>
            <w:tcW w:w="594" w:type="pct"/>
            <w:tcBorders>
              <w:top w:val="single" w:sz="4" w:space="0" w:color="auto"/>
              <w:bottom w:val="single" w:sz="4" w:space="0" w:color="auto"/>
            </w:tcBorders>
            <w:shd w:val="clear" w:color="auto" w:fill="auto"/>
            <w:vAlign w:val="center"/>
          </w:tcPr>
          <w:p w14:paraId="19CB385F" w14:textId="77777777" w:rsidR="00A62BF8" w:rsidRDefault="00A62BF8" w:rsidP="00A62BF8">
            <w:pPr>
              <w:rPr>
                <w:sz w:val="22"/>
              </w:rPr>
            </w:pPr>
            <w:r w:rsidRPr="00350772">
              <w:rPr>
                <w:sz w:val="22"/>
              </w:rPr>
              <w:t>Enfield</w:t>
            </w:r>
          </w:p>
        </w:tc>
        <w:tc>
          <w:tcPr>
            <w:tcW w:w="719" w:type="pct"/>
            <w:tcBorders>
              <w:top w:val="single" w:sz="4" w:space="0" w:color="auto"/>
              <w:bottom w:val="single" w:sz="4" w:space="0" w:color="auto"/>
            </w:tcBorders>
            <w:shd w:val="clear" w:color="auto" w:fill="auto"/>
            <w:vAlign w:val="center"/>
          </w:tcPr>
          <w:p w14:paraId="243E5494"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063F70DC" w14:textId="77777777" w:rsidR="00A62BF8" w:rsidRPr="00D41208" w:rsidRDefault="00A62BF8" w:rsidP="00A62BF8">
            <w:pPr>
              <w:rPr>
                <w:sz w:val="19"/>
                <w:szCs w:val="19"/>
              </w:rPr>
            </w:pPr>
            <w:r w:rsidRPr="00A62BF8">
              <w:rPr>
                <w:sz w:val="19"/>
                <w:szCs w:val="19"/>
              </w:rPr>
              <w:t>Steven Hall, Emergency Management Director</w:t>
            </w:r>
          </w:p>
        </w:tc>
        <w:tc>
          <w:tcPr>
            <w:tcW w:w="970" w:type="pct"/>
            <w:tcBorders>
              <w:top w:val="single" w:sz="4" w:space="0" w:color="auto"/>
              <w:bottom w:val="single" w:sz="4" w:space="0" w:color="auto"/>
            </w:tcBorders>
            <w:shd w:val="clear" w:color="auto" w:fill="auto"/>
            <w:vAlign w:val="center"/>
          </w:tcPr>
          <w:p w14:paraId="4AD95926" w14:textId="77777777" w:rsidR="007D1089" w:rsidRPr="007D1089" w:rsidRDefault="007D1089" w:rsidP="007D1089">
            <w:pPr>
              <w:rPr>
                <w:sz w:val="19"/>
                <w:szCs w:val="19"/>
              </w:rPr>
            </w:pPr>
            <w:r w:rsidRPr="007D1089">
              <w:rPr>
                <w:sz w:val="19"/>
                <w:szCs w:val="19"/>
              </w:rPr>
              <w:t>293 Elm St</w:t>
            </w:r>
            <w:r w:rsidR="007672A0">
              <w:rPr>
                <w:sz w:val="19"/>
                <w:szCs w:val="19"/>
              </w:rPr>
              <w:t>reet</w:t>
            </w:r>
          </w:p>
          <w:p w14:paraId="0F3DED9C" w14:textId="77777777" w:rsidR="00A62BF8" w:rsidRPr="00D41208" w:rsidRDefault="007D1089" w:rsidP="007D1089">
            <w:pPr>
              <w:rPr>
                <w:sz w:val="19"/>
                <w:szCs w:val="19"/>
              </w:rPr>
            </w:pPr>
            <w:r w:rsidRPr="007D1089">
              <w:rPr>
                <w:sz w:val="19"/>
                <w:szCs w:val="19"/>
              </w:rPr>
              <w:t>Enfield, CT 06082</w:t>
            </w:r>
          </w:p>
        </w:tc>
        <w:tc>
          <w:tcPr>
            <w:tcW w:w="1028" w:type="pct"/>
            <w:tcBorders>
              <w:top w:val="single" w:sz="4" w:space="0" w:color="auto"/>
              <w:bottom w:val="single" w:sz="4" w:space="0" w:color="auto"/>
            </w:tcBorders>
            <w:shd w:val="clear" w:color="auto" w:fill="auto"/>
            <w:vAlign w:val="center"/>
          </w:tcPr>
          <w:p w14:paraId="55D1353D" w14:textId="77777777" w:rsidR="00A62BF8" w:rsidRPr="00D41208" w:rsidRDefault="00387969" w:rsidP="00A62BF8">
            <w:pPr>
              <w:rPr>
                <w:sz w:val="18"/>
                <w:szCs w:val="18"/>
              </w:rPr>
            </w:pPr>
            <w:r w:rsidRPr="00350772">
              <w:rPr>
                <w:sz w:val="18"/>
                <w:szCs w:val="18"/>
              </w:rPr>
              <w:t>shall@enfield.org</w:t>
            </w:r>
          </w:p>
        </w:tc>
        <w:tc>
          <w:tcPr>
            <w:tcW w:w="514" w:type="pct"/>
            <w:tcBorders>
              <w:top w:val="single" w:sz="4" w:space="0" w:color="auto"/>
              <w:bottom w:val="single" w:sz="4" w:space="0" w:color="auto"/>
              <w:right w:val="single" w:sz="12" w:space="0" w:color="auto"/>
            </w:tcBorders>
            <w:shd w:val="clear" w:color="auto" w:fill="auto"/>
            <w:vAlign w:val="center"/>
          </w:tcPr>
          <w:p w14:paraId="55F44E82" w14:textId="77777777" w:rsidR="00A62BF8" w:rsidRPr="00D41208" w:rsidRDefault="007672A0" w:rsidP="00A62BF8">
            <w:pPr>
              <w:rPr>
                <w:sz w:val="19"/>
                <w:szCs w:val="19"/>
              </w:rPr>
            </w:pPr>
            <w:r>
              <w:rPr>
                <w:sz w:val="19"/>
                <w:szCs w:val="19"/>
              </w:rPr>
              <w:t>(</w:t>
            </w:r>
            <w:r w:rsidRPr="007672A0">
              <w:rPr>
                <w:sz w:val="19"/>
                <w:szCs w:val="19"/>
              </w:rPr>
              <w:t>860</w:t>
            </w:r>
            <w:r>
              <w:rPr>
                <w:sz w:val="19"/>
                <w:szCs w:val="19"/>
              </w:rPr>
              <w:t xml:space="preserve">) </w:t>
            </w:r>
            <w:r w:rsidRPr="007672A0">
              <w:rPr>
                <w:sz w:val="19"/>
                <w:szCs w:val="19"/>
              </w:rPr>
              <w:t>763-8940</w:t>
            </w:r>
          </w:p>
        </w:tc>
      </w:tr>
      <w:tr w:rsidR="00A232E8" w:rsidRPr="005517B5" w14:paraId="20EF9FEC"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510CA33E" w14:textId="77777777" w:rsidR="00A62BF8" w:rsidRPr="009D47E3" w:rsidRDefault="00A62BF8" w:rsidP="00A62BF8">
            <w:pPr>
              <w:jc w:val="center"/>
              <w:rPr>
                <w:b/>
                <w:sz w:val="19"/>
              </w:rPr>
            </w:pPr>
            <w:r>
              <w:rPr>
                <w:b/>
                <w:sz w:val="19"/>
              </w:rPr>
              <w:t>14</w:t>
            </w:r>
          </w:p>
        </w:tc>
        <w:tc>
          <w:tcPr>
            <w:tcW w:w="594" w:type="pct"/>
            <w:tcBorders>
              <w:top w:val="single" w:sz="4" w:space="0" w:color="auto"/>
              <w:bottom w:val="single" w:sz="4" w:space="0" w:color="auto"/>
            </w:tcBorders>
            <w:shd w:val="clear" w:color="auto" w:fill="auto"/>
            <w:vAlign w:val="center"/>
          </w:tcPr>
          <w:p w14:paraId="6CDF5092" w14:textId="77777777" w:rsidR="00A62BF8" w:rsidRDefault="00A62BF8" w:rsidP="00A62BF8">
            <w:pPr>
              <w:rPr>
                <w:sz w:val="22"/>
              </w:rPr>
            </w:pPr>
            <w:r w:rsidRPr="00350772">
              <w:rPr>
                <w:sz w:val="22"/>
              </w:rPr>
              <w:t>Farmington</w:t>
            </w:r>
          </w:p>
        </w:tc>
        <w:tc>
          <w:tcPr>
            <w:tcW w:w="719" w:type="pct"/>
            <w:tcBorders>
              <w:top w:val="single" w:sz="4" w:space="0" w:color="auto"/>
              <w:bottom w:val="single" w:sz="4" w:space="0" w:color="auto"/>
            </w:tcBorders>
            <w:shd w:val="clear" w:color="auto" w:fill="auto"/>
            <w:vAlign w:val="center"/>
          </w:tcPr>
          <w:p w14:paraId="4E22E314"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2B6E61CA" w14:textId="77777777" w:rsidR="00A62BF8" w:rsidRPr="00D41208" w:rsidRDefault="00A62BF8" w:rsidP="00A62BF8">
            <w:pPr>
              <w:rPr>
                <w:sz w:val="19"/>
                <w:szCs w:val="19"/>
              </w:rPr>
            </w:pPr>
            <w:r w:rsidRPr="00A62BF8">
              <w:rPr>
                <w:sz w:val="19"/>
                <w:szCs w:val="19"/>
              </w:rPr>
              <w:t>Paul Melanson</w:t>
            </w:r>
            <w:r w:rsidR="0014703C">
              <w:rPr>
                <w:sz w:val="19"/>
                <w:szCs w:val="19"/>
              </w:rPr>
              <w:t>, Chief of Police, Emergency Management Director</w:t>
            </w:r>
          </w:p>
        </w:tc>
        <w:tc>
          <w:tcPr>
            <w:tcW w:w="970" w:type="pct"/>
            <w:tcBorders>
              <w:top w:val="single" w:sz="4" w:space="0" w:color="auto"/>
              <w:bottom w:val="single" w:sz="4" w:space="0" w:color="auto"/>
            </w:tcBorders>
            <w:shd w:val="clear" w:color="auto" w:fill="auto"/>
            <w:vAlign w:val="center"/>
          </w:tcPr>
          <w:p w14:paraId="44AA4EF6" w14:textId="77777777" w:rsidR="0014703C" w:rsidRPr="0014703C" w:rsidRDefault="0014703C" w:rsidP="0014703C">
            <w:pPr>
              <w:rPr>
                <w:sz w:val="19"/>
                <w:szCs w:val="19"/>
              </w:rPr>
            </w:pPr>
            <w:r w:rsidRPr="0014703C">
              <w:rPr>
                <w:sz w:val="19"/>
                <w:szCs w:val="19"/>
              </w:rPr>
              <w:t>319 New Britain Avenue</w:t>
            </w:r>
          </w:p>
          <w:p w14:paraId="54A3FF45" w14:textId="77777777" w:rsidR="00A62BF8" w:rsidRPr="00D41208" w:rsidRDefault="0014703C" w:rsidP="0014703C">
            <w:pPr>
              <w:rPr>
                <w:sz w:val="19"/>
                <w:szCs w:val="19"/>
              </w:rPr>
            </w:pPr>
            <w:r w:rsidRPr="0014703C">
              <w:rPr>
                <w:sz w:val="19"/>
                <w:szCs w:val="19"/>
              </w:rPr>
              <w:t>Unionville, CT 06085</w:t>
            </w:r>
          </w:p>
        </w:tc>
        <w:tc>
          <w:tcPr>
            <w:tcW w:w="1028" w:type="pct"/>
            <w:tcBorders>
              <w:top w:val="single" w:sz="4" w:space="0" w:color="auto"/>
              <w:bottom w:val="single" w:sz="4" w:space="0" w:color="auto"/>
            </w:tcBorders>
            <w:shd w:val="clear" w:color="auto" w:fill="auto"/>
            <w:vAlign w:val="center"/>
          </w:tcPr>
          <w:p w14:paraId="3284D3FB" w14:textId="77777777" w:rsidR="00A62BF8" w:rsidRPr="00D41208" w:rsidRDefault="00387969" w:rsidP="00A62BF8">
            <w:pPr>
              <w:rPr>
                <w:sz w:val="18"/>
                <w:szCs w:val="18"/>
              </w:rPr>
            </w:pPr>
            <w:r w:rsidRPr="00350772">
              <w:rPr>
                <w:sz w:val="18"/>
                <w:szCs w:val="18"/>
              </w:rPr>
              <w:t>melansonp@farmington-ct.org</w:t>
            </w:r>
          </w:p>
        </w:tc>
        <w:tc>
          <w:tcPr>
            <w:tcW w:w="514" w:type="pct"/>
            <w:tcBorders>
              <w:top w:val="single" w:sz="4" w:space="0" w:color="auto"/>
              <w:bottom w:val="single" w:sz="4" w:space="0" w:color="auto"/>
              <w:right w:val="single" w:sz="12" w:space="0" w:color="auto"/>
            </w:tcBorders>
            <w:shd w:val="clear" w:color="auto" w:fill="auto"/>
            <w:vAlign w:val="center"/>
          </w:tcPr>
          <w:p w14:paraId="2CC51CD3" w14:textId="77777777" w:rsidR="00A62BF8" w:rsidRPr="00D41208" w:rsidRDefault="0014703C" w:rsidP="00A62BF8">
            <w:pPr>
              <w:rPr>
                <w:sz w:val="19"/>
                <w:szCs w:val="19"/>
              </w:rPr>
            </w:pPr>
            <w:r>
              <w:rPr>
                <w:sz w:val="19"/>
                <w:szCs w:val="19"/>
              </w:rPr>
              <w:t xml:space="preserve">(860) </w:t>
            </w:r>
            <w:r w:rsidRPr="0014703C">
              <w:rPr>
                <w:sz w:val="19"/>
                <w:szCs w:val="19"/>
              </w:rPr>
              <w:t>675-2400</w:t>
            </w:r>
          </w:p>
        </w:tc>
      </w:tr>
      <w:tr w:rsidR="00A232E8" w:rsidRPr="005517B5" w14:paraId="02A30D68"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23D6EF56" w14:textId="77777777" w:rsidR="00A62BF8" w:rsidRPr="009D47E3" w:rsidRDefault="00A62BF8" w:rsidP="00A62BF8">
            <w:pPr>
              <w:jc w:val="center"/>
              <w:rPr>
                <w:b/>
                <w:sz w:val="19"/>
              </w:rPr>
            </w:pPr>
            <w:r>
              <w:rPr>
                <w:b/>
                <w:sz w:val="19"/>
              </w:rPr>
              <w:lastRenderedPageBreak/>
              <w:t>15</w:t>
            </w:r>
          </w:p>
        </w:tc>
        <w:tc>
          <w:tcPr>
            <w:tcW w:w="594" w:type="pct"/>
            <w:tcBorders>
              <w:top w:val="single" w:sz="4" w:space="0" w:color="auto"/>
              <w:bottom w:val="single" w:sz="4" w:space="0" w:color="auto"/>
            </w:tcBorders>
            <w:shd w:val="clear" w:color="auto" w:fill="auto"/>
            <w:vAlign w:val="center"/>
          </w:tcPr>
          <w:p w14:paraId="07A87E7A" w14:textId="77777777" w:rsidR="00A62BF8" w:rsidRDefault="00A62BF8" w:rsidP="00A62BF8">
            <w:pPr>
              <w:rPr>
                <w:sz w:val="22"/>
              </w:rPr>
            </w:pPr>
            <w:r w:rsidRPr="00350772">
              <w:rPr>
                <w:sz w:val="22"/>
              </w:rPr>
              <w:t>Glastonbury</w:t>
            </w:r>
          </w:p>
        </w:tc>
        <w:tc>
          <w:tcPr>
            <w:tcW w:w="719" w:type="pct"/>
            <w:tcBorders>
              <w:top w:val="single" w:sz="4" w:space="0" w:color="auto"/>
              <w:bottom w:val="single" w:sz="4" w:space="0" w:color="auto"/>
            </w:tcBorders>
            <w:shd w:val="clear" w:color="auto" w:fill="auto"/>
            <w:vAlign w:val="center"/>
          </w:tcPr>
          <w:p w14:paraId="6608C5B1"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7994FA0E" w14:textId="77777777" w:rsidR="00A62BF8" w:rsidRPr="00D41208" w:rsidRDefault="00A62BF8" w:rsidP="00A62BF8">
            <w:pPr>
              <w:rPr>
                <w:sz w:val="19"/>
                <w:szCs w:val="19"/>
              </w:rPr>
            </w:pPr>
            <w:r w:rsidRPr="00A62BF8">
              <w:rPr>
                <w:sz w:val="19"/>
                <w:szCs w:val="19"/>
              </w:rPr>
              <w:t>Michael Bisi, Superintendent of Sanitation</w:t>
            </w:r>
          </w:p>
        </w:tc>
        <w:tc>
          <w:tcPr>
            <w:tcW w:w="970" w:type="pct"/>
            <w:tcBorders>
              <w:top w:val="single" w:sz="4" w:space="0" w:color="auto"/>
              <w:bottom w:val="single" w:sz="4" w:space="0" w:color="auto"/>
            </w:tcBorders>
            <w:shd w:val="clear" w:color="auto" w:fill="auto"/>
            <w:vAlign w:val="center"/>
          </w:tcPr>
          <w:p w14:paraId="6349D45C" w14:textId="77777777" w:rsidR="00794C2C" w:rsidRPr="00794C2C" w:rsidRDefault="00794C2C" w:rsidP="00794C2C">
            <w:pPr>
              <w:rPr>
                <w:sz w:val="19"/>
                <w:szCs w:val="19"/>
              </w:rPr>
            </w:pPr>
            <w:r w:rsidRPr="00794C2C">
              <w:rPr>
                <w:sz w:val="19"/>
                <w:szCs w:val="19"/>
              </w:rPr>
              <w:t>2155 Main Street</w:t>
            </w:r>
          </w:p>
          <w:p w14:paraId="2264AF35" w14:textId="77777777" w:rsidR="00A62BF8" w:rsidRPr="00D41208" w:rsidRDefault="00794C2C" w:rsidP="00794C2C">
            <w:pPr>
              <w:rPr>
                <w:sz w:val="19"/>
                <w:szCs w:val="19"/>
              </w:rPr>
            </w:pPr>
            <w:r w:rsidRPr="00794C2C">
              <w:rPr>
                <w:sz w:val="19"/>
                <w:szCs w:val="19"/>
              </w:rPr>
              <w:t>Glastonbury, CT 06033</w:t>
            </w:r>
          </w:p>
        </w:tc>
        <w:tc>
          <w:tcPr>
            <w:tcW w:w="1028" w:type="pct"/>
            <w:tcBorders>
              <w:top w:val="single" w:sz="4" w:space="0" w:color="auto"/>
              <w:bottom w:val="single" w:sz="4" w:space="0" w:color="auto"/>
            </w:tcBorders>
            <w:shd w:val="clear" w:color="auto" w:fill="auto"/>
            <w:vAlign w:val="center"/>
          </w:tcPr>
          <w:p w14:paraId="0BA2394F" w14:textId="77777777" w:rsidR="00A62BF8" w:rsidRPr="00D41208" w:rsidRDefault="00387969" w:rsidP="00A62BF8">
            <w:pPr>
              <w:rPr>
                <w:sz w:val="18"/>
                <w:szCs w:val="18"/>
              </w:rPr>
            </w:pPr>
            <w:r w:rsidRPr="00350772">
              <w:rPr>
                <w:sz w:val="18"/>
                <w:szCs w:val="18"/>
              </w:rPr>
              <w:t>mike.bisi@glastonbury-ct.gov</w:t>
            </w:r>
          </w:p>
        </w:tc>
        <w:tc>
          <w:tcPr>
            <w:tcW w:w="514" w:type="pct"/>
            <w:tcBorders>
              <w:top w:val="single" w:sz="4" w:space="0" w:color="auto"/>
              <w:bottom w:val="single" w:sz="4" w:space="0" w:color="auto"/>
              <w:right w:val="single" w:sz="12" w:space="0" w:color="auto"/>
            </w:tcBorders>
            <w:shd w:val="clear" w:color="auto" w:fill="auto"/>
            <w:vAlign w:val="center"/>
          </w:tcPr>
          <w:p w14:paraId="697D2FE3" w14:textId="77777777" w:rsidR="00A62BF8" w:rsidRPr="00D41208" w:rsidRDefault="00794C2C" w:rsidP="00A62BF8">
            <w:pPr>
              <w:rPr>
                <w:sz w:val="19"/>
                <w:szCs w:val="19"/>
              </w:rPr>
            </w:pPr>
            <w:r>
              <w:rPr>
                <w:sz w:val="19"/>
                <w:szCs w:val="19"/>
              </w:rPr>
              <w:t>(</w:t>
            </w:r>
            <w:r w:rsidRPr="00794C2C">
              <w:rPr>
                <w:sz w:val="19"/>
                <w:szCs w:val="19"/>
              </w:rPr>
              <w:t>860</w:t>
            </w:r>
            <w:r>
              <w:rPr>
                <w:sz w:val="19"/>
                <w:szCs w:val="19"/>
              </w:rPr>
              <w:t xml:space="preserve">) </w:t>
            </w:r>
            <w:r w:rsidRPr="00794C2C">
              <w:rPr>
                <w:sz w:val="19"/>
                <w:szCs w:val="19"/>
              </w:rPr>
              <w:t>652-7774</w:t>
            </w:r>
          </w:p>
        </w:tc>
      </w:tr>
      <w:tr w:rsidR="00A232E8" w:rsidRPr="005517B5" w14:paraId="0EA96D76"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4445FE83" w14:textId="77777777" w:rsidR="00A62BF8" w:rsidRPr="009D47E3" w:rsidRDefault="00A62BF8" w:rsidP="00A62BF8">
            <w:pPr>
              <w:jc w:val="center"/>
              <w:rPr>
                <w:b/>
                <w:sz w:val="19"/>
              </w:rPr>
            </w:pPr>
            <w:r>
              <w:rPr>
                <w:b/>
                <w:sz w:val="19"/>
              </w:rPr>
              <w:t>16</w:t>
            </w:r>
          </w:p>
        </w:tc>
        <w:tc>
          <w:tcPr>
            <w:tcW w:w="594" w:type="pct"/>
            <w:tcBorders>
              <w:top w:val="single" w:sz="4" w:space="0" w:color="auto"/>
              <w:bottom w:val="single" w:sz="4" w:space="0" w:color="auto"/>
            </w:tcBorders>
            <w:shd w:val="clear" w:color="auto" w:fill="auto"/>
            <w:vAlign w:val="center"/>
          </w:tcPr>
          <w:p w14:paraId="4C41B61E" w14:textId="77777777" w:rsidR="00A62BF8" w:rsidRDefault="00A62BF8" w:rsidP="00A62BF8">
            <w:pPr>
              <w:rPr>
                <w:sz w:val="22"/>
              </w:rPr>
            </w:pPr>
            <w:r w:rsidRPr="00350772">
              <w:rPr>
                <w:sz w:val="22"/>
              </w:rPr>
              <w:t>Granby</w:t>
            </w:r>
          </w:p>
        </w:tc>
        <w:tc>
          <w:tcPr>
            <w:tcW w:w="719" w:type="pct"/>
            <w:tcBorders>
              <w:top w:val="single" w:sz="4" w:space="0" w:color="auto"/>
              <w:bottom w:val="single" w:sz="4" w:space="0" w:color="auto"/>
            </w:tcBorders>
            <w:shd w:val="clear" w:color="auto" w:fill="auto"/>
            <w:vAlign w:val="center"/>
          </w:tcPr>
          <w:p w14:paraId="0FF4752B"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303FA50D" w14:textId="77777777" w:rsidR="00A62BF8" w:rsidRPr="00D41208" w:rsidRDefault="00A62BF8" w:rsidP="00A62BF8">
            <w:pPr>
              <w:rPr>
                <w:sz w:val="19"/>
                <w:szCs w:val="19"/>
              </w:rPr>
            </w:pPr>
            <w:r w:rsidRPr="00A62BF8">
              <w:rPr>
                <w:sz w:val="19"/>
                <w:szCs w:val="19"/>
              </w:rPr>
              <w:t>Abigail St. Peter Kenyon, AICP</w:t>
            </w:r>
            <w:r w:rsidR="00923084">
              <w:rPr>
                <w:sz w:val="19"/>
                <w:szCs w:val="19"/>
              </w:rPr>
              <w:t>, Community Development Director</w:t>
            </w:r>
          </w:p>
        </w:tc>
        <w:tc>
          <w:tcPr>
            <w:tcW w:w="970" w:type="pct"/>
            <w:tcBorders>
              <w:top w:val="single" w:sz="4" w:space="0" w:color="auto"/>
              <w:bottom w:val="single" w:sz="4" w:space="0" w:color="auto"/>
            </w:tcBorders>
            <w:shd w:val="clear" w:color="auto" w:fill="auto"/>
            <w:vAlign w:val="center"/>
          </w:tcPr>
          <w:p w14:paraId="14ABA091" w14:textId="77777777" w:rsidR="00923084" w:rsidRPr="00923084" w:rsidRDefault="00923084" w:rsidP="00923084">
            <w:pPr>
              <w:rPr>
                <w:sz w:val="19"/>
                <w:szCs w:val="19"/>
              </w:rPr>
            </w:pPr>
            <w:r w:rsidRPr="00923084">
              <w:rPr>
                <w:sz w:val="19"/>
                <w:szCs w:val="19"/>
              </w:rPr>
              <w:t>15 North Granby Road</w:t>
            </w:r>
          </w:p>
          <w:p w14:paraId="173BA109" w14:textId="77777777" w:rsidR="00A62BF8" w:rsidRPr="00D41208" w:rsidRDefault="00923084" w:rsidP="00923084">
            <w:pPr>
              <w:rPr>
                <w:sz w:val="19"/>
                <w:szCs w:val="19"/>
              </w:rPr>
            </w:pPr>
            <w:r w:rsidRPr="00923084">
              <w:rPr>
                <w:sz w:val="19"/>
                <w:szCs w:val="19"/>
              </w:rPr>
              <w:t>Granby, CT 06035</w:t>
            </w:r>
          </w:p>
        </w:tc>
        <w:tc>
          <w:tcPr>
            <w:tcW w:w="1028" w:type="pct"/>
            <w:tcBorders>
              <w:top w:val="single" w:sz="4" w:space="0" w:color="auto"/>
              <w:bottom w:val="single" w:sz="4" w:space="0" w:color="auto"/>
            </w:tcBorders>
            <w:shd w:val="clear" w:color="auto" w:fill="auto"/>
            <w:vAlign w:val="center"/>
          </w:tcPr>
          <w:p w14:paraId="659D9F3F" w14:textId="77777777" w:rsidR="00A62BF8" w:rsidRPr="00D41208" w:rsidRDefault="00387969" w:rsidP="00A62BF8">
            <w:pPr>
              <w:rPr>
                <w:sz w:val="18"/>
                <w:szCs w:val="18"/>
              </w:rPr>
            </w:pPr>
            <w:r w:rsidRPr="00350772">
              <w:rPr>
                <w:sz w:val="18"/>
                <w:szCs w:val="18"/>
              </w:rPr>
              <w:t>akenyon@granby-ct.gov</w:t>
            </w:r>
          </w:p>
        </w:tc>
        <w:tc>
          <w:tcPr>
            <w:tcW w:w="514" w:type="pct"/>
            <w:tcBorders>
              <w:top w:val="single" w:sz="4" w:space="0" w:color="auto"/>
              <w:bottom w:val="single" w:sz="4" w:space="0" w:color="auto"/>
              <w:right w:val="single" w:sz="12" w:space="0" w:color="auto"/>
            </w:tcBorders>
            <w:shd w:val="clear" w:color="auto" w:fill="auto"/>
            <w:vAlign w:val="center"/>
          </w:tcPr>
          <w:p w14:paraId="6AF330F1" w14:textId="77777777" w:rsidR="00A62BF8" w:rsidRPr="00D41208" w:rsidRDefault="00923084" w:rsidP="00A62BF8">
            <w:pPr>
              <w:rPr>
                <w:sz w:val="19"/>
                <w:szCs w:val="19"/>
              </w:rPr>
            </w:pPr>
            <w:r>
              <w:rPr>
                <w:sz w:val="19"/>
                <w:szCs w:val="19"/>
              </w:rPr>
              <w:t>(</w:t>
            </w:r>
            <w:r w:rsidRPr="00923084">
              <w:rPr>
                <w:sz w:val="19"/>
                <w:szCs w:val="19"/>
              </w:rPr>
              <w:t>860</w:t>
            </w:r>
            <w:r>
              <w:rPr>
                <w:sz w:val="19"/>
                <w:szCs w:val="19"/>
              </w:rPr>
              <w:t xml:space="preserve">) </w:t>
            </w:r>
            <w:r w:rsidRPr="00923084">
              <w:rPr>
                <w:sz w:val="19"/>
                <w:szCs w:val="19"/>
              </w:rPr>
              <w:t>844-5319</w:t>
            </w:r>
          </w:p>
        </w:tc>
      </w:tr>
      <w:tr w:rsidR="00A232E8" w:rsidRPr="005517B5" w14:paraId="0510E304"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14D90E87" w14:textId="77777777" w:rsidR="00A62BF8" w:rsidRPr="009D47E3" w:rsidRDefault="00A62BF8" w:rsidP="00A62BF8">
            <w:pPr>
              <w:jc w:val="center"/>
              <w:rPr>
                <w:b/>
                <w:sz w:val="19"/>
              </w:rPr>
            </w:pPr>
            <w:r>
              <w:rPr>
                <w:b/>
                <w:sz w:val="19"/>
              </w:rPr>
              <w:t>17</w:t>
            </w:r>
          </w:p>
        </w:tc>
        <w:tc>
          <w:tcPr>
            <w:tcW w:w="594" w:type="pct"/>
            <w:tcBorders>
              <w:top w:val="single" w:sz="4" w:space="0" w:color="auto"/>
              <w:bottom w:val="single" w:sz="4" w:space="0" w:color="auto"/>
            </w:tcBorders>
            <w:shd w:val="clear" w:color="auto" w:fill="auto"/>
            <w:vAlign w:val="center"/>
          </w:tcPr>
          <w:p w14:paraId="660F0F88" w14:textId="77777777" w:rsidR="00A62BF8" w:rsidRDefault="00A62BF8" w:rsidP="00A62BF8">
            <w:pPr>
              <w:rPr>
                <w:sz w:val="22"/>
              </w:rPr>
            </w:pPr>
            <w:r w:rsidRPr="00350772">
              <w:rPr>
                <w:sz w:val="22"/>
              </w:rPr>
              <w:t>Hartford</w:t>
            </w:r>
          </w:p>
        </w:tc>
        <w:tc>
          <w:tcPr>
            <w:tcW w:w="719" w:type="pct"/>
            <w:tcBorders>
              <w:top w:val="single" w:sz="4" w:space="0" w:color="auto"/>
              <w:bottom w:val="single" w:sz="4" w:space="0" w:color="auto"/>
            </w:tcBorders>
            <w:shd w:val="clear" w:color="auto" w:fill="auto"/>
            <w:vAlign w:val="center"/>
          </w:tcPr>
          <w:p w14:paraId="6AD3C0FA" w14:textId="77777777" w:rsidR="00A62BF8" w:rsidRPr="005517B5" w:rsidRDefault="00A62BF8" w:rsidP="00A62BF8">
            <w:pPr>
              <w:jc w:val="center"/>
              <w:rPr>
                <w:sz w:val="19"/>
              </w:rPr>
            </w:pPr>
            <w:r>
              <w:rPr>
                <w:sz w:val="19"/>
              </w:rPr>
              <w:t>City</w:t>
            </w:r>
          </w:p>
        </w:tc>
        <w:tc>
          <w:tcPr>
            <w:tcW w:w="994" w:type="pct"/>
            <w:tcBorders>
              <w:top w:val="single" w:sz="4" w:space="0" w:color="auto"/>
              <w:bottom w:val="single" w:sz="4" w:space="0" w:color="auto"/>
            </w:tcBorders>
            <w:shd w:val="clear" w:color="auto" w:fill="auto"/>
            <w:vAlign w:val="center"/>
          </w:tcPr>
          <w:p w14:paraId="589F183A" w14:textId="77777777" w:rsidR="00A62BF8" w:rsidRPr="00D41208" w:rsidRDefault="00A62BF8" w:rsidP="00A62BF8">
            <w:pPr>
              <w:rPr>
                <w:sz w:val="19"/>
                <w:szCs w:val="19"/>
              </w:rPr>
            </w:pPr>
            <w:r w:rsidRPr="00A62BF8">
              <w:rPr>
                <w:sz w:val="19"/>
                <w:szCs w:val="19"/>
              </w:rPr>
              <w:t>Fire Chief</w:t>
            </w:r>
            <w:r w:rsidR="00923084">
              <w:rPr>
                <w:sz w:val="19"/>
                <w:szCs w:val="19"/>
              </w:rPr>
              <w:t xml:space="preserve"> </w:t>
            </w:r>
            <w:r w:rsidR="00923084" w:rsidRPr="00923084">
              <w:rPr>
                <w:sz w:val="19"/>
                <w:szCs w:val="19"/>
              </w:rPr>
              <w:t>Reggie</w:t>
            </w:r>
            <w:r w:rsidRPr="00A62BF8">
              <w:rPr>
                <w:sz w:val="19"/>
                <w:szCs w:val="19"/>
              </w:rPr>
              <w:t xml:space="preserve"> Freeman, Emergency Management Director</w:t>
            </w:r>
          </w:p>
        </w:tc>
        <w:tc>
          <w:tcPr>
            <w:tcW w:w="970" w:type="pct"/>
            <w:tcBorders>
              <w:top w:val="single" w:sz="4" w:space="0" w:color="auto"/>
              <w:bottom w:val="single" w:sz="4" w:space="0" w:color="auto"/>
            </w:tcBorders>
            <w:shd w:val="clear" w:color="auto" w:fill="auto"/>
            <w:vAlign w:val="center"/>
          </w:tcPr>
          <w:p w14:paraId="6A714801" w14:textId="77777777" w:rsidR="00923084" w:rsidRPr="00923084" w:rsidRDefault="00923084" w:rsidP="00923084">
            <w:pPr>
              <w:rPr>
                <w:sz w:val="19"/>
                <w:szCs w:val="19"/>
              </w:rPr>
            </w:pPr>
            <w:r w:rsidRPr="00923084">
              <w:rPr>
                <w:sz w:val="19"/>
                <w:szCs w:val="19"/>
              </w:rPr>
              <w:t>253 High Street</w:t>
            </w:r>
          </w:p>
          <w:p w14:paraId="16E42D86" w14:textId="77777777" w:rsidR="00A62BF8" w:rsidRPr="00D41208" w:rsidRDefault="00923084" w:rsidP="00923084">
            <w:pPr>
              <w:rPr>
                <w:sz w:val="19"/>
                <w:szCs w:val="19"/>
              </w:rPr>
            </w:pPr>
            <w:r w:rsidRPr="00923084">
              <w:rPr>
                <w:sz w:val="19"/>
                <w:szCs w:val="19"/>
              </w:rPr>
              <w:t>Hartford, CT 06103</w:t>
            </w:r>
          </w:p>
        </w:tc>
        <w:tc>
          <w:tcPr>
            <w:tcW w:w="1028" w:type="pct"/>
            <w:tcBorders>
              <w:top w:val="single" w:sz="4" w:space="0" w:color="auto"/>
              <w:bottom w:val="single" w:sz="4" w:space="0" w:color="auto"/>
            </w:tcBorders>
            <w:shd w:val="clear" w:color="auto" w:fill="auto"/>
            <w:vAlign w:val="center"/>
          </w:tcPr>
          <w:p w14:paraId="4AB33B61" w14:textId="77777777" w:rsidR="00A62BF8" w:rsidRPr="00D41208" w:rsidRDefault="00387969" w:rsidP="00A62BF8">
            <w:pPr>
              <w:rPr>
                <w:sz w:val="18"/>
                <w:szCs w:val="18"/>
              </w:rPr>
            </w:pPr>
            <w:r w:rsidRPr="00350772">
              <w:rPr>
                <w:sz w:val="18"/>
                <w:szCs w:val="18"/>
              </w:rPr>
              <w:t>reginald.freeman@hartford.gov</w:t>
            </w:r>
          </w:p>
        </w:tc>
        <w:tc>
          <w:tcPr>
            <w:tcW w:w="514" w:type="pct"/>
            <w:tcBorders>
              <w:top w:val="single" w:sz="4" w:space="0" w:color="auto"/>
              <w:bottom w:val="single" w:sz="4" w:space="0" w:color="auto"/>
              <w:right w:val="single" w:sz="12" w:space="0" w:color="auto"/>
            </w:tcBorders>
            <w:shd w:val="clear" w:color="auto" w:fill="auto"/>
            <w:vAlign w:val="center"/>
          </w:tcPr>
          <w:p w14:paraId="58F9DFF0" w14:textId="77777777" w:rsidR="00A62BF8" w:rsidRPr="00D41208" w:rsidRDefault="00923084" w:rsidP="00A62BF8">
            <w:pPr>
              <w:rPr>
                <w:sz w:val="19"/>
                <w:szCs w:val="19"/>
              </w:rPr>
            </w:pPr>
            <w:r>
              <w:rPr>
                <w:sz w:val="19"/>
                <w:szCs w:val="19"/>
              </w:rPr>
              <w:t>(</w:t>
            </w:r>
            <w:r w:rsidRPr="00923084">
              <w:rPr>
                <w:sz w:val="19"/>
                <w:szCs w:val="19"/>
              </w:rPr>
              <w:t>860</w:t>
            </w:r>
            <w:r>
              <w:rPr>
                <w:sz w:val="19"/>
                <w:szCs w:val="19"/>
              </w:rPr>
              <w:t xml:space="preserve">) </w:t>
            </w:r>
            <w:r w:rsidRPr="00923084">
              <w:rPr>
                <w:sz w:val="19"/>
                <w:szCs w:val="19"/>
              </w:rPr>
              <w:t>757-4500</w:t>
            </w:r>
          </w:p>
        </w:tc>
      </w:tr>
      <w:tr w:rsidR="00A232E8" w:rsidRPr="005517B5" w14:paraId="54938354"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73E1C859" w14:textId="77777777" w:rsidR="00A62BF8" w:rsidRPr="009D47E3" w:rsidRDefault="00A62BF8" w:rsidP="00A62BF8">
            <w:pPr>
              <w:jc w:val="center"/>
              <w:rPr>
                <w:b/>
                <w:sz w:val="19"/>
              </w:rPr>
            </w:pPr>
            <w:r>
              <w:rPr>
                <w:b/>
                <w:sz w:val="19"/>
              </w:rPr>
              <w:t>18</w:t>
            </w:r>
          </w:p>
        </w:tc>
        <w:tc>
          <w:tcPr>
            <w:tcW w:w="594" w:type="pct"/>
            <w:tcBorders>
              <w:top w:val="single" w:sz="4" w:space="0" w:color="auto"/>
              <w:bottom w:val="single" w:sz="4" w:space="0" w:color="auto"/>
            </w:tcBorders>
            <w:shd w:val="clear" w:color="auto" w:fill="auto"/>
            <w:vAlign w:val="center"/>
          </w:tcPr>
          <w:p w14:paraId="37CFEB81" w14:textId="77777777" w:rsidR="00A62BF8" w:rsidRDefault="00A62BF8" w:rsidP="00A62BF8">
            <w:pPr>
              <w:rPr>
                <w:sz w:val="22"/>
              </w:rPr>
            </w:pPr>
            <w:r w:rsidRPr="00350772">
              <w:rPr>
                <w:sz w:val="22"/>
              </w:rPr>
              <w:t>Hebron</w:t>
            </w:r>
          </w:p>
        </w:tc>
        <w:tc>
          <w:tcPr>
            <w:tcW w:w="719" w:type="pct"/>
            <w:tcBorders>
              <w:top w:val="single" w:sz="4" w:space="0" w:color="auto"/>
              <w:bottom w:val="single" w:sz="4" w:space="0" w:color="auto"/>
            </w:tcBorders>
            <w:shd w:val="clear" w:color="auto" w:fill="auto"/>
            <w:vAlign w:val="center"/>
          </w:tcPr>
          <w:p w14:paraId="3E8A805E"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626B5B15" w14:textId="77777777" w:rsidR="00A62BF8" w:rsidRPr="00D41208" w:rsidRDefault="00A62BF8" w:rsidP="00A62BF8">
            <w:pPr>
              <w:rPr>
                <w:sz w:val="19"/>
                <w:szCs w:val="19"/>
              </w:rPr>
            </w:pPr>
            <w:r w:rsidRPr="00A62BF8">
              <w:rPr>
                <w:sz w:val="19"/>
                <w:szCs w:val="19"/>
              </w:rPr>
              <w:t>Sean C. Shoemaker, Emergency Management Director</w:t>
            </w:r>
          </w:p>
        </w:tc>
        <w:tc>
          <w:tcPr>
            <w:tcW w:w="970" w:type="pct"/>
            <w:tcBorders>
              <w:top w:val="single" w:sz="4" w:space="0" w:color="auto"/>
              <w:bottom w:val="single" w:sz="4" w:space="0" w:color="auto"/>
            </w:tcBorders>
            <w:shd w:val="clear" w:color="auto" w:fill="auto"/>
            <w:vAlign w:val="center"/>
          </w:tcPr>
          <w:p w14:paraId="4B9212AA" w14:textId="77777777" w:rsidR="00923084" w:rsidRPr="00923084" w:rsidRDefault="00923084" w:rsidP="00923084">
            <w:pPr>
              <w:rPr>
                <w:sz w:val="19"/>
                <w:szCs w:val="19"/>
              </w:rPr>
            </w:pPr>
            <w:r w:rsidRPr="00923084">
              <w:rPr>
                <w:sz w:val="19"/>
                <w:szCs w:val="19"/>
              </w:rPr>
              <w:t>15 Gilead Street</w:t>
            </w:r>
          </w:p>
          <w:p w14:paraId="3DE2DC06" w14:textId="77777777" w:rsidR="00A62BF8" w:rsidRPr="00D41208" w:rsidRDefault="00923084" w:rsidP="00923084">
            <w:pPr>
              <w:rPr>
                <w:sz w:val="19"/>
                <w:szCs w:val="19"/>
              </w:rPr>
            </w:pPr>
            <w:r w:rsidRPr="00923084">
              <w:rPr>
                <w:sz w:val="19"/>
                <w:szCs w:val="19"/>
              </w:rPr>
              <w:t>Hebron, CT 06248</w:t>
            </w:r>
          </w:p>
        </w:tc>
        <w:tc>
          <w:tcPr>
            <w:tcW w:w="1028" w:type="pct"/>
            <w:tcBorders>
              <w:top w:val="single" w:sz="4" w:space="0" w:color="auto"/>
              <w:bottom w:val="single" w:sz="4" w:space="0" w:color="auto"/>
            </w:tcBorders>
            <w:shd w:val="clear" w:color="auto" w:fill="auto"/>
            <w:vAlign w:val="center"/>
          </w:tcPr>
          <w:p w14:paraId="431FAAF8" w14:textId="77777777" w:rsidR="00A62BF8" w:rsidRPr="00D41208" w:rsidRDefault="00387969" w:rsidP="00A62BF8">
            <w:pPr>
              <w:rPr>
                <w:sz w:val="18"/>
                <w:szCs w:val="18"/>
              </w:rPr>
            </w:pPr>
            <w:r w:rsidRPr="00350772">
              <w:rPr>
                <w:sz w:val="18"/>
                <w:szCs w:val="18"/>
              </w:rPr>
              <w:t>sshoemaker@hebronct.com</w:t>
            </w:r>
          </w:p>
        </w:tc>
        <w:tc>
          <w:tcPr>
            <w:tcW w:w="514" w:type="pct"/>
            <w:tcBorders>
              <w:top w:val="single" w:sz="4" w:space="0" w:color="auto"/>
              <w:bottom w:val="single" w:sz="4" w:space="0" w:color="auto"/>
              <w:right w:val="single" w:sz="12" w:space="0" w:color="auto"/>
            </w:tcBorders>
            <w:shd w:val="clear" w:color="auto" w:fill="auto"/>
            <w:vAlign w:val="center"/>
          </w:tcPr>
          <w:p w14:paraId="30EECF4D" w14:textId="77777777" w:rsidR="00A62BF8" w:rsidRPr="00D41208" w:rsidRDefault="00923084" w:rsidP="00A62BF8">
            <w:pPr>
              <w:rPr>
                <w:sz w:val="19"/>
                <w:szCs w:val="19"/>
              </w:rPr>
            </w:pPr>
            <w:r>
              <w:rPr>
                <w:sz w:val="19"/>
                <w:szCs w:val="19"/>
              </w:rPr>
              <w:t>(</w:t>
            </w:r>
            <w:r w:rsidRPr="00923084">
              <w:rPr>
                <w:sz w:val="19"/>
                <w:szCs w:val="19"/>
              </w:rPr>
              <w:t>860</w:t>
            </w:r>
            <w:r>
              <w:rPr>
                <w:sz w:val="19"/>
                <w:szCs w:val="19"/>
              </w:rPr>
              <w:t xml:space="preserve">) </w:t>
            </w:r>
            <w:r w:rsidRPr="00923084">
              <w:rPr>
                <w:sz w:val="19"/>
                <w:szCs w:val="19"/>
              </w:rPr>
              <w:t>228-3022</w:t>
            </w:r>
          </w:p>
        </w:tc>
      </w:tr>
      <w:tr w:rsidR="00A232E8" w:rsidRPr="005517B5" w14:paraId="1E1283E0"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3A221CDC" w14:textId="77777777" w:rsidR="00A62BF8" w:rsidRPr="009D47E3" w:rsidRDefault="00A62BF8" w:rsidP="00A62BF8">
            <w:pPr>
              <w:jc w:val="center"/>
              <w:rPr>
                <w:b/>
                <w:sz w:val="19"/>
              </w:rPr>
            </w:pPr>
            <w:r>
              <w:rPr>
                <w:b/>
                <w:sz w:val="19"/>
              </w:rPr>
              <w:t>19</w:t>
            </w:r>
          </w:p>
        </w:tc>
        <w:tc>
          <w:tcPr>
            <w:tcW w:w="594" w:type="pct"/>
            <w:tcBorders>
              <w:top w:val="single" w:sz="4" w:space="0" w:color="auto"/>
              <w:bottom w:val="single" w:sz="4" w:space="0" w:color="auto"/>
            </w:tcBorders>
            <w:shd w:val="clear" w:color="auto" w:fill="auto"/>
            <w:vAlign w:val="center"/>
          </w:tcPr>
          <w:p w14:paraId="49B9FA9D" w14:textId="77777777" w:rsidR="00A62BF8" w:rsidRDefault="00A62BF8" w:rsidP="00A62BF8">
            <w:pPr>
              <w:rPr>
                <w:sz w:val="22"/>
              </w:rPr>
            </w:pPr>
            <w:r w:rsidRPr="00350772">
              <w:rPr>
                <w:sz w:val="22"/>
              </w:rPr>
              <w:t>Manchester</w:t>
            </w:r>
          </w:p>
        </w:tc>
        <w:tc>
          <w:tcPr>
            <w:tcW w:w="719" w:type="pct"/>
            <w:tcBorders>
              <w:top w:val="single" w:sz="4" w:space="0" w:color="auto"/>
              <w:bottom w:val="single" w:sz="4" w:space="0" w:color="auto"/>
            </w:tcBorders>
            <w:shd w:val="clear" w:color="auto" w:fill="auto"/>
            <w:vAlign w:val="center"/>
          </w:tcPr>
          <w:p w14:paraId="7ED038F1"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15256293" w14:textId="77777777" w:rsidR="00A62BF8" w:rsidRPr="00D41208" w:rsidRDefault="00A62BF8" w:rsidP="00A62BF8">
            <w:pPr>
              <w:rPr>
                <w:sz w:val="19"/>
                <w:szCs w:val="19"/>
              </w:rPr>
            </w:pPr>
            <w:r w:rsidRPr="00A62BF8">
              <w:rPr>
                <w:sz w:val="19"/>
                <w:szCs w:val="19"/>
              </w:rPr>
              <w:t xml:space="preserve">Matt Bordeaux, </w:t>
            </w:r>
            <w:r w:rsidR="00923084">
              <w:rPr>
                <w:sz w:val="19"/>
                <w:szCs w:val="19"/>
              </w:rPr>
              <w:t>Senior</w:t>
            </w:r>
            <w:r w:rsidRPr="00A62BF8">
              <w:rPr>
                <w:sz w:val="19"/>
                <w:szCs w:val="19"/>
              </w:rPr>
              <w:t xml:space="preserve"> Planner</w:t>
            </w:r>
          </w:p>
        </w:tc>
        <w:tc>
          <w:tcPr>
            <w:tcW w:w="970" w:type="pct"/>
            <w:tcBorders>
              <w:top w:val="single" w:sz="4" w:space="0" w:color="auto"/>
              <w:bottom w:val="single" w:sz="4" w:space="0" w:color="auto"/>
            </w:tcBorders>
            <w:shd w:val="clear" w:color="auto" w:fill="auto"/>
            <w:vAlign w:val="center"/>
          </w:tcPr>
          <w:p w14:paraId="56435FF7" w14:textId="77777777" w:rsidR="00923084" w:rsidRPr="00923084" w:rsidRDefault="00923084" w:rsidP="00923084">
            <w:pPr>
              <w:rPr>
                <w:sz w:val="19"/>
                <w:szCs w:val="19"/>
              </w:rPr>
            </w:pPr>
            <w:r w:rsidRPr="00923084">
              <w:rPr>
                <w:sz w:val="19"/>
                <w:szCs w:val="19"/>
              </w:rPr>
              <w:t>494 Main Street, PO Box 191</w:t>
            </w:r>
          </w:p>
          <w:p w14:paraId="71C57A44" w14:textId="77777777" w:rsidR="00A62BF8" w:rsidRPr="00D41208" w:rsidRDefault="00923084" w:rsidP="00923084">
            <w:pPr>
              <w:rPr>
                <w:sz w:val="19"/>
                <w:szCs w:val="19"/>
              </w:rPr>
            </w:pPr>
            <w:r w:rsidRPr="00923084">
              <w:rPr>
                <w:sz w:val="19"/>
                <w:szCs w:val="19"/>
              </w:rPr>
              <w:t>Manchester, CT 06045-0191</w:t>
            </w:r>
          </w:p>
        </w:tc>
        <w:tc>
          <w:tcPr>
            <w:tcW w:w="1028" w:type="pct"/>
            <w:tcBorders>
              <w:top w:val="single" w:sz="4" w:space="0" w:color="auto"/>
              <w:bottom w:val="single" w:sz="4" w:space="0" w:color="auto"/>
            </w:tcBorders>
            <w:shd w:val="clear" w:color="auto" w:fill="auto"/>
            <w:vAlign w:val="center"/>
          </w:tcPr>
          <w:p w14:paraId="3FF0865A" w14:textId="77777777" w:rsidR="00A62BF8" w:rsidRPr="00D41208" w:rsidRDefault="00387969" w:rsidP="00A62BF8">
            <w:pPr>
              <w:rPr>
                <w:sz w:val="18"/>
                <w:szCs w:val="18"/>
              </w:rPr>
            </w:pPr>
            <w:r w:rsidRPr="00350772">
              <w:rPr>
                <w:sz w:val="18"/>
                <w:szCs w:val="18"/>
              </w:rPr>
              <w:t>mbordeaux@manchesterct.gov</w:t>
            </w:r>
          </w:p>
        </w:tc>
        <w:tc>
          <w:tcPr>
            <w:tcW w:w="514" w:type="pct"/>
            <w:tcBorders>
              <w:top w:val="single" w:sz="4" w:space="0" w:color="auto"/>
              <w:bottom w:val="single" w:sz="4" w:space="0" w:color="auto"/>
              <w:right w:val="single" w:sz="12" w:space="0" w:color="auto"/>
            </w:tcBorders>
            <w:shd w:val="clear" w:color="auto" w:fill="auto"/>
            <w:vAlign w:val="center"/>
          </w:tcPr>
          <w:p w14:paraId="095F0A15" w14:textId="77777777" w:rsidR="00A62BF8" w:rsidRPr="00D41208" w:rsidRDefault="00923084" w:rsidP="00A62BF8">
            <w:pPr>
              <w:rPr>
                <w:sz w:val="19"/>
                <w:szCs w:val="19"/>
              </w:rPr>
            </w:pPr>
            <w:r>
              <w:rPr>
                <w:sz w:val="19"/>
                <w:szCs w:val="19"/>
              </w:rPr>
              <w:t>(</w:t>
            </w:r>
            <w:r w:rsidRPr="00923084">
              <w:rPr>
                <w:sz w:val="19"/>
                <w:szCs w:val="19"/>
              </w:rPr>
              <w:t>860</w:t>
            </w:r>
            <w:r>
              <w:rPr>
                <w:sz w:val="19"/>
                <w:szCs w:val="19"/>
              </w:rPr>
              <w:t xml:space="preserve">) </w:t>
            </w:r>
            <w:r w:rsidRPr="00923084">
              <w:rPr>
                <w:sz w:val="19"/>
                <w:szCs w:val="19"/>
              </w:rPr>
              <w:t>647-3288</w:t>
            </w:r>
          </w:p>
        </w:tc>
      </w:tr>
      <w:tr w:rsidR="00A232E8" w:rsidRPr="005517B5" w14:paraId="5B19EC7B"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4759DD59" w14:textId="77777777" w:rsidR="00A62BF8" w:rsidRPr="009D47E3" w:rsidRDefault="00A62BF8" w:rsidP="00A62BF8">
            <w:pPr>
              <w:jc w:val="center"/>
              <w:rPr>
                <w:b/>
                <w:sz w:val="19"/>
              </w:rPr>
            </w:pPr>
            <w:r>
              <w:rPr>
                <w:b/>
                <w:sz w:val="19"/>
              </w:rPr>
              <w:t>20</w:t>
            </w:r>
          </w:p>
        </w:tc>
        <w:tc>
          <w:tcPr>
            <w:tcW w:w="594" w:type="pct"/>
            <w:tcBorders>
              <w:top w:val="single" w:sz="4" w:space="0" w:color="auto"/>
              <w:bottom w:val="single" w:sz="4" w:space="0" w:color="auto"/>
            </w:tcBorders>
            <w:shd w:val="clear" w:color="auto" w:fill="auto"/>
            <w:vAlign w:val="center"/>
          </w:tcPr>
          <w:p w14:paraId="5D8D8947" w14:textId="77777777" w:rsidR="00A62BF8" w:rsidRDefault="00A62BF8" w:rsidP="00A62BF8">
            <w:pPr>
              <w:rPr>
                <w:sz w:val="22"/>
              </w:rPr>
            </w:pPr>
            <w:r w:rsidRPr="00350772">
              <w:rPr>
                <w:sz w:val="22"/>
              </w:rPr>
              <w:t>Mansfield</w:t>
            </w:r>
          </w:p>
        </w:tc>
        <w:tc>
          <w:tcPr>
            <w:tcW w:w="719" w:type="pct"/>
            <w:tcBorders>
              <w:top w:val="single" w:sz="4" w:space="0" w:color="auto"/>
              <w:bottom w:val="single" w:sz="4" w:space="0" w:color="auto"/>
            </w:tcBorders>
            <w:shd w:val="clear" w:color="auto" w:fill="auto"/>
            <w:vAlign w:val="center"/>
          </w:tcPr>
          <w:p w14:paraId="19D862DB"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1D551AEA" w14:textId="77777777" w:rsidR="00A62BF8" w:rsidRPr="00D41208" w:rsidRDefault="00A62BF8" w:rsidP="00A62BF8">
            <w:pPr>
              <w:rPr>
                <w:sz w:val="19"/>
                <w:szCs w:val="19"/>
              </w:rPr>
            </w:pPr>
            <w:r w:rsidRPr="00A62BF8">
              <w:rPr>
                <w:sz w:val="19"/>
                <w:szCs w:val="19"/>
              </w:rPr>
              <w:t xml:space="preserve">Adam Libros, </w:t>
            </w:r>
            <w:r w:rsidR="008D2913">
              <w:rPr>
                <w:sz w:val="19"/>
                <w:szCs w:val="19"/>
              </w:rPr>
              <w:t>Emergency Management</w:t>
            </w:r>
            <w:r w:rsidRPr="00A62BF8">
              <w:rPr>
                <w:sz w:val="19"/>
                <w:szCs w:val="19"/>
              </w:rPr>
              <w:t xml:space="preserve"> Director</w:t>
            </w:r>
          </w:p>
        </w:tc>
        <w:tc>
          <w:tcPr>
            <w:tcW w:w="970" w:type="pct"/>
            <w:tcBorders>
              <w:top w:val="single" w:sz="4" w:space="0" w:color="auto"/>
              <w:bottom w:val="single" w:sz="4" w:space="0" w:color="auto"/>
            </w:tcBorders>
            <w:shd w:val="clear" w:color="auto" w:fill="auto"/>
            <w:vAlign w:val="center"/>
          </w:tcPr>
          <w:p w14:paraId="64F6550D" w14:textId="77777777" w:rsidR="008D2913" w:rsidRDefault="008D2913" w:rsidP="00A62BF8">
            <w:pPr>
              <w:rPr>
                <w:sz w:val="19"/>
                <w:szCs w:val="19"/>
              </w:rPr>
            </w:pPr>
            <w:r w:rsidRPr="008D2913">
              <w:rPr>
                <w:sz w:val="19"/>
                <w:szCs w:val="19"/>
              </w:rPr>
              <w:t>4 South Eagleville Road</w:t>
            </w:r>
          </w:p>
          <w:p w14:paraId="5929CFF4" w14:textId="77777777" w:rsidR="00A62BF8" w:rsidRPr="00D41208" w:rsidRDefault="008D2913" w:rsidP="00A62BF8">
            <w:pPr>
              <w:rPr>
                <w:sz w:val="19"/>
                <w:szCs w:val="19"/>
              </w:rPr>
            </w:pPr>
            <w:r w:rsidRPr="008D2913">
              <w:rPr>
                <w:sz w:val="19"/>
                <w:szCs w:val="19"/>
              </w:rPr>
              <w:t>Storrs Mansfield, CT 06268</w:t>
            </w:r>
          </w:p>
        </w:tc>
        <w:tc>
          <w:tcPr>
            <w:tcW w:w="1028" w:type="pct"/>
            <w:tcBorders>
              <w:top w:val="single" w:sz="4" w:space="0" w:color="auto"/>
              <w:bottom w:val="single" w:sz="4" w:space="0" w:color="auto"/>
            </w:tcBorders>
            <w:shd w:val="clear" w:color="auto" w:fill="auto"/>
            <w:vAlign w:val="center"/>
          </w:tcPr>
          <w:p w14:paraId="341BA3A0" w14:textId="77777777" w:rsidR="00A62BF8" w:rsidRPr="00D41208" w:rsidRDefault="00387969" w:rsidP="00A62BF8">
            <w:pPr>
              <w:rPr>
                <w:sz w:val="18"/>
                <w:szCs w:val="18"/>
              </w:rPr>
            </w:pPr>
            <w:r w:rsidRPr="00350772">
              <w:rPr>
                <w:sz w:val="18"/>
                <w:szCs w:val="18"/>
              </w:rPr>
              <w:t>librosab@mansfieldct.org</w:t>
            </w:r>
          </w:p>
        </w:tc>
        <w:tc>
          <w:tcPr>
            <w:tcW w:w="514" w:type="pct"/>
            <w:tcBorders>
              <w:top w:val="single" w:sz="4" w:space="0" w:color="auto"/>
              <w:bottom w:val="single" w:sz="4" w:space="0" w:color="auto"/>
              <w:right w:val="single" w:sz="12" w:space="0" w:color="auto"/>
            </w:tcBorders>
            <w:shd w:val="clear" w:color="auto" w:fill="auto"/>
            <w:vAlign w:val="center"/>
          </w:tcPr>
          <w:p w14:paraId="2360FEC1" w14:textId="77777777" w:rsidR="00A62BF8" w:rsidRPr="00D41208" w:rsidRDefault="008D2913" w:rsidP="00A62BF8">
            <w:pPr>
              <w:rPr>
                <w:sz w:val="19"/>
                <w:szCs w:val="19"/>
              </w:rPr>
            </w:pPr>
            <w:r>
              <w:rPr>
                <w:sz w:val="19"/>
                <w:szCs w:val="19"/>
              </w:rPr>
              <w:t>(</w:t>
            </w:r>
            <w:r w:rsidRPr="008D2913">
              <w:rPr>
                <w:sz w:val="19"/>
                <w:szCs w:val="19"/>
              </w:rPr>
              <w:t>860</w:t>
            </w:r>
            <w:r>
              <w:rPr>
                <w:sz w:val="19"/>
                <w:szCs w:val="19"/>
              </w:rPr>
              <w:t xml:space="preserve">) </w:t>
            </w:r>
            <w:r w:rsidRPr="008D2913">
              <w:rPr>
                <w:sz w:val="19"/>
                <w:szCs w:val="19"/>
              </w:rPr>
              <w:t>429</w:t>
            </w:r>
            <w:r>
              <w:rPr>
                <w:sz w:val="19"/>
                <w:szCs w:val="19"/>
              </w:rPr>
              <w:t>-</w:t>
            </w:r>
            <w:r w:rsidRPr="008D2913">
              <w:rPr>
                <w:sz w:val="19"/>
                <w:szCs w:val="19"/>
              </w:rPr>
              <w:t>3328</w:t>
            </w:r>
          </w:p>
        </w:tc>
      </w:tr>
      <w:tr w:rsidR="00A232E8" w:rsidRPr="005517B5" w14:paraId="216DF34B"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0C9217A2" w14:textId="77777777" w:rsidR="00A62BF8" w:rsidRPr="009D47E3" w:rsidRDefault="00A62BF8" w:rsidP="00A62BF8">
            <w:pPr>
              <w:jc w:val="center"/>
              <w:rPr>
                <w:b/>
                <w:sz w:val="19"/>
              </w:rPr>
            </w:pPr>
            <w:r>
              <w:rPr>
                <w:b/>
                <w:sz w:val="19"/>
              </w:rPr>
              <w:t>21</w:t>
            </w:r>
          </w:p>
        </w:tc>
        <w:tc>
          <w:tcPr>
            <w:tcW w:w="594" w:type="pct"/>
            <w:tcBorders>
              <w:top w:val="single" w:sz="4" w:space="0" w:color="auto"/>
              <w:bottom w:val="single" w:sz="4" w:space="0" w:color="auto"/>
            </w:tcBorders>
            <w:shd w:val="clear" w:color="auto" w:fill="auto"/>
            <w:vAlign w:val="center"/>
          </w:tcPr>
          <w:p w14:paraId="5BA1595F" w14:textId="77777777" w:rsidR="00A62BF8" w:rsidRDefault="00A62BF8" w:rsidP="00A62BF8">
            <w:pPr>
              <w:rPr>
                <w:sz w:val="22"/>
              </w:rPr>
            </w:pPr>
            <w:r w:rsidRPr="00350772">
              <w:rPr>
                <w:sz w:val="22"/>
              </w:rPr>
              <w:t>Marlborough</w:t>
            </w:r>
          </w:p>
        </w:tc>
        <w:tc>
          <w:tcPr>
            <w:tcW w:w="719" w:type="pct"/>
            <w:tcBorders>
              <w:top w:val="single" w:sz="4" w:space="0" w:color="auto"/>
              <w:bottom w:val="single" w:sz="4" w:space="0" w:color="auto"/>
            </w:tcBorders>
            <w:shd w:val="clear" w:color="auto" w:fill="auto"/>
            <w:vAlign w:val="center"/>
          </w:tcPr>
          <w:p w14:paraId="57EE8234"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7405E5EB" w14:textId="77777777" w:rsidR="00A62BF8" w:rsidRPr="00D41208" w:rsidRDefault="00A62BF8" w:rsidP="00A62BF8">
            <w:pPr>
              <w:rPr>
                <w:sz w:val="19"/>
                <w:szCs w:val="19"/>
              </w:rPr>
            </w:pPr>
            <w:r w:rsidRPr="00A62BF8">
              <w:rPr>
                <w:sz w:val="19"/>
                <w:szCs w:val="19"/>
              </w:rPr>
              <w:t>Peter Hughes, Town Planner</w:t>
            </w:r>
          </w:p>
        </w:tc>
        <w:tc>
          <w:tcPr>
            <w:tcW w:w="970" w:type="pct"/>
            <w:tcBorders>
              <w:top w:val="single" w:sz="4" w:space="0" w:color="auto"/>
              <w:bottom w:val="single" w:sz="4" w:space="0" w:color="auto"/>
            </w:tcBorders>
            <w:shd w:val="clear" w:color="auto" w:fill="auto"/>
            <w:vAlign w:val="center"/>
          </w:tcPr>
          <w:p w14:paraId="21527131" w14:textId="77777777" w:rsidR="002D5DD8" w:rsidRDefault="002D5DD8" w:rsidP="00A62BF8">
            <w:pPr>
              <w:rPr>
                <w:sz w:val="19"/>
                <w:szCs w:val="19"/>
              </w:rPr>
            </w:pPr>
            <w:r w:rsidRPr="002D5DD8">
              <w:rPr>
                <w:sz w:val="19"/>
                <w:szCs w:val="19"/>
              </w:rPr>
              <w:t>26 North Main St, P.O. Box 29</w:t>
            </w:r>
          </w:p>
          <w:p w14:paraId="72CD3259" w14:textId="77777777" w:rsidR="00A62BF8" w:rsidRPr="00D41208" w:rsidRDefault="002D5DD8" w:rsidP="00A62BF8">
            <w:pPr>
              <w:rPr>
                <w:sz w:val="19"/>
                <w:szCs w:val="19"/>
              </w:rPr>
            </w:pPr>
            <w:r w:rsidRPr="002D5DD8">
              <w:rPr>
                <w:sz w:val="19"/>
                <w:szCs w:val="19"/>
              </w:rPr>
              <w:t>Marlborough, CT 06447</w:t>
            </w:r>
          </w:p>
        </w:tc>
        <w:tc>
          <w:tcPr>
            <w:tcW w:w="1028" w:type="pct"/>
            <w:tcBorders>
              <w:top w:val="single" w:sz="4" w:space="0" w:color="auto"/>
              <w:bottom w:val="single" w:sz="4" w:space="0" w:color="auto"/>
            </w:tcBorders>
            <w:shd w:val="clear" w:color="auto" w:fill="auto"/>
            <w:vAlign w:val="center"/>
          </w:tcPr>
          <w:p w14:paraId="45118076" w14:textId="77777777" w:rsidR="00A62BF8" w:rsidRPr="00D41208" w:rsidRDefault="00387969" w:rsidP="00A62BF8">
            <w:pPr>
              <w:rPr>
                <w:sz w:val="18"/>
                <w:szCs w:val="18"/>
              </w:rPr>
            </w:pPr>
            <w:r w:rsidRPr="00350772">
              <w:rPr>
                <w:sz w:val="18"/>
                <w:szCs w:val="18"/>
              </w:rPr>
              <w:t>planner@marlboroughct.net</w:t>
            </w:r>
          </w:p>
        </w:tc>
        <w:tc>
          <w:tcPr>
            <w:tcW w:w="514" w:type="pct"/>
            <w:tcBorders>
              <w:top w:val="single" w:sz="4" w:space="0" w:color="auto"/>
              <w:bottom w:val="single" w:sz="4" w:space="0" w:color="auto"/>
              <w:right w:val="single" w:sz="12" w:space="0" w:color="auto"/>
            </w:tcBorders>
            <w:shd w:val="clear" w:color="auto" w:fill="auto"/>
            <w:vAlign w:val="center"/>
          </w:tcPr>
          <w:p w14:paraId="4B79F9B8" w14:textId="77777777" w:rsidR="00A62BF8" w:rsidRPr="00D41208" w:rsidRDefault="00D637B9" w:rsidP="00A62BF8">
            <w:pPr>
              <w:rPr>
                <w:sz w:val="19"/>
                <w:szCs w:val="19"/>
              </w:rPr>
            </w:pPr>
            <w:r>
              <w:rPr>
                <w:sz w:val="19"/>
                <w:szCs w:val="19"/>
              </w:rPr>
              <w:t>(</w:t>
            </w:r>
            <w:r w:rsidRPr="00D637B9">
              <w:rPr>
                <w:sz w:val="19"/>
                <w:szCs w:val="19"/>
              </w:rPr>
              <w:t>860</w:t>
            </w:r>
            <w:r>
              <w:rPr>
                <w:sz w:val="19"/>
                <w:szCs w:val="19"/>
              </w:rPr>
              <w:t xml:space="preserve">) </w:t>
            </w:r>
            <w:r w:rsidRPr="00D637B9">
              <w:rPr>
                <w:sz w:val="19"/>
                <w:szCs w:val="19"/>
              </w:rPr>
              <w:t>295-6202</w:t>
            </w:r>
          </w:p>
        </w:tc>
      </w:tr>
      <w:tr w:rsidR="00A232E8" w:rsidRPr="005517B5" w14:paraId="164F22D9"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121B49DC" w14:textId="77777777" w:rsidR="00A62BF8" w:rsidRPr="009D47E3" w:rsidRDefault="00A62BF8" w:rsidP="00A62BF8">
            <w:pPr>
              <w:jc w:val="center"/>
              <w:rPr>
                <w:b/>
                <w:sz w:val="19"/>
              </w:rPr>
            </w:pPr>
            <w:r>
              <w:rPr>
                <w:b/>
                <w:sz w:val="19"/>
              </w:rPr>
              <w:t>22</w:t>
            </w:r>
          </w:p>
        </w:tc>
        <w:tc>
          <w:tcPr>
            <w:tcW w:w="594" w:type="pct"/>
            <w:tcBorders>
              <w:top w:val="single" w:sz="4" w:space="0" w:color="auto"/>
              <w:bottom w:val="single" w:sz="4" w:space="0" w:color="auto"/>
            </w:tcBorders>
            <w:shd w:val="clear" w:color="auto" w:fill="auto"/>
            <w:vAlign w:val="center"/>
          </w:tcPr>
          <w:p w14:paraId="3BED2695" w14:textId="77777777" w:rsidR="00A62BF8" w:rsidRDefault="00A62BF8" w:rsidP="00A62BF8">
            <w:pPr>
              <w:rPr>
                <w:sz w:val="22"/>
              </w:rPr>
            </w:pPr>
            <w:r w:rsidRPr="00350772">
              <w:rPr>
                <w:sz w:val="22"/>
              </w:rPr>
              <w:t>New Britain</w:t>
            </w:r>
          </w:p>
        </w:tc>
        <w:tc>
          <w:tcPr>
            <w:tcW w:w="719" w:type="pct"/>
            <w:tcBorders>
              <w:top w:val="single" w:sz="4" w:space="0" w:color="auto"/>
              <w:bottom w:val="single" w:sz="4" w:space="0" w:color="auto"/>
            </w:tcBorders>
            <w:shd w:val="clear" w:color="auto" w:fill="auto"/>
            <w:vAlign w:val="center"/>
          </w:tcPr>
          <w:p w14:paraId="13EDFBAC" w14:textId="77777777" w:rsidR="00A62BF8" w:rsidRPr="005517B5" w:rsidRDefault="00A62BF8" w:rsidP="00A62BF8">
            <w:pPr>
              <w:jc w:val="center"/>
              <w:rPr>
                <w:sz w:val="19"/>
              </w:rPr>
            </w:pPr>
            <w:r>
              <w:rPr>
                <w:sz w:val="19"/>
              </w:rPr>
              <w:t>City</w:t>
            </w:r>
          </w:p>
        </w:tc>
        <w:tc>
          <w:tcPr>
            <w:tcW w:w="994" w:type="pct"/>
            <w:tcBorders>
              <w:top w:val="single" w:sz="4" w:space="0" w:color="auto"/>
              <w:bottom w:val="single" w:sz="4" w:space="0" w:color="auto"/>
            </w:tcBorders>
            <w:shd w:val="clear" w:color="auto" w:fill="auto"/>
            <w:vAlign w:val="center"/>
          </w:tcPr>
          <w:p w14:paraId="2BDCAB49" w14:textId="77777777" w:rsidR="00A62BF8" w:rsidRPr="00D41208" w:rsidRDefault="00A62BF8" w:rsidP="00A62BF8">
            <w:pPr>
              <w:rPr>
                <w:sz w:val="19"/>
                <w:szCs w:val="19"/>
              </w:rPr>
            </w:pPr>
            <w:r w:rsidRPr="00A62BF8">
              <w:rPr>
                <w:sz w:val="19"/>
                <w:szCs w:val="19"/>
              </w:rPr>
              <w:t>Michael Berry, ER Operations Coordinator</w:t>
            </w:r>
          </w:p>
        </w:tc>
        <w:tc>
          <w:tcPr>
            <w:tcW w:w="970" w:type="pct"/>
            <w:tcBorders>
              <w:top w:val="single" w:sz="4" w:space="0" w:color="auto"/>
              <w:bottom w:val="single" w:sz="4" w:space="0" w:color="auto"/>
            </w:tcBorders>
            <w:shd w:val="clear" w:color="auto" w:fill="auto"/>
            <w:vAlign w:val="center"/>
          </w:tcPr>
          <w:p w14:paraId="4BA3D308" w14:textId="77777777" w:rsidR="00276D5B" w:rsidRPr="00276D5B" w:rsidRDefault="00276D5B" w:rsidP="00276D5B">
            <w:pPr>
              <w:rPr>
                <w:sz w:val="19"/>
                <w:szCs w:val="19"/>
              </w:rPr>
            </w:pPr>
            <w:r w:rsidRPr="00276D5B">
              <w:rPr>
                <w:sz w:val="19"/>
                <w:szCs w:val="19"/>
              </w:rPr>
              <w:t>27 West Main Street</w:t>
            </w:r>
          </w:p>
          <w:p w14:paraId="66E3A6A1" w14:textId="77777777" w:rsidR="00A62BF8" w:rsidRPr="00D41208" w:rsidRDefault="00276D5B" w:rsidP="00276D5B">
            <w:pPr>
              <w:rPr>
                <w:sz w:val="19"/>
                <w:szCs w:val="19"/>
              </w:rPr>
            </w:pPr>
            <w:r w:rsidRPr="00276D5B">
              <w:rPr>
                <w:sz w:val="19"/>
                <w:szCs w:val="19"/>
              </w:rPr>
              <w:t>New Britain, CT 06051</w:t>
            </w:r>
          </w:p>
        </w:tc>
        <w:tc>
          <w:tcPr>
            <w:tcW w:w="1028" w:type="pct"/>
            <w:tcBorders>
              <w:top w:val="single" w:sz="4" w:space="0" w:color="auto"/>
              <w:bottom w:val="single" w:sz="4" w:space="0" w:color="auto"/>
            </w:tcBorders>
            <w:shd w:val="clear" w:color="auto" w:fill="auto"/>
            <w:vAlign w:val="center"/>
          </w:tcPr>
          <w:p w14:paraId="467C6EB1" w14:textId="77777777" w:rsidR="00A62BF8" w:rsidRPr="00D41208" w:rsidRDefault="00387969" w:rsidP="00A62BF8">
            <w:pPr>
              <w:rPr>
                <w:sz w:val="18"/>
                <w:szCs w:val="18"/>
              </w:rPr>
            </w:pPr>
            <w:r w:rsidRPr="00350772">
              <w:rPr>
                <w:sz w:val="18"/>
                <w:szCs w:val="18"/>
              </w:rPr>
              <w:t>michael.berry@newbritainct.gov</w:t>
            </w:r>
          </w:p>
        </w:tc>
        <w:tc>
          <w:tcPr>
            <w:tcW w:w="514" w:type="pct"/>
            <w:tcBorders>
              <w:top w:val="single" w:sz="4" w:space="0" w:color="auto"/>
              <w:bottom w:val="single" w:sz="4" w:space="0" w:color="auto"/>
              <w:right w:val="single" w:sz="12" w:space="0" w:color="auto"/>
            </w:tcBorders>
            <w:shd w:val="clear" w:color="auto" w:fill="auto"/>
            <w:vAlign w:val="center"/>
          </w:tcPr>
          <w:p w14:paraId="2EAF4DF9" w14:textId="77777777" w:rsidR="00A62BF8" w:rsidRPr="00D41208" w:rsidRDefault="00276D5B" w:rsidP="00A62BF8">
            <w:pPr>
              <w:rPr>
                <w:sz w:val="19"/>
                <w:szCs w:val="19"/>
              </w:rPr>
            </w:pPr>
            <w:r>
              <w:rPr>
                <w:sz w:val="19"/>
                <w:szCs w:val="19"/>
              </w:rPr>
              <w:t>(</w:t>
            </w:r>
            <w:r w:rsidRPr="00276D5B">
              <w:rPr>
                <w:sz w:val="19"/>
                <w:szCs w:val="19"/>
              </w:rPr>
              <w:t>860</w:t>
            </w:r>
            <w:r>
              <w:rPr>
                <w:sz w:val="19"/>
                <w:szCs w:val="19"/>
              </w:rPr>
              <w:t xml:space="preserve">) </w:t>
            </w:r>
            <w:r w:rsidRPr="00276D5B">
              <w:rPr>
                <w:sz w:val="19"/>
                <w:szCs w:val="19"/>
              </w:rPr>
              <w:t>826-3000</w:t>
            </w:r>
          </w:p>
        </w:tc>
      </w:tr>
      <w:tr w:rsidR="00A232E8" w:rsidRPr="005517B5" w14:paraId="0FCBEC72"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74F8AD0E" w14:textId="77777777" w:rsidR="00A62BF8" w:rsidRPr="009D47E3" w:rsidRDefault="00A62BF8" w:rsidP="00A62BF8">
            <w:pPr>
              <w:jc w:val="center"/>
              <w:rPr>
                <w:b/>
                <w:sz w:val="19"/>
              </w:rPr>
            </w:pPr>
            <w:r>
              <w:rPr>
                <w:b/>
                <w:sz w:val="19"/>
              </w:rPr>
              <w:t>23</w:t>
            </w:r>
          </w:p>
        </w:tc>
        <w:tc>
          <w:tcPr>
            <w:tcW w:w="594" w:type="pct"/>
            <w:tcBorders>
              <w:top w:val="single" w:sz="4" w:space="0" w:color="auto"/>
              <w:bottom w:val="single" w:sz="4" w:space="0" w:color="auto"/>
            </w:tcBorders>
            <w:shd w:val="clear" w:color="auto" w:fill="auto"/>
            <w:vAlign w:val="center"/>
          </w:tcPr>
          <w:p w14:paraId="0313E435" w14:textId="77777777" w:rsidR="00A62BF8" w:rsidRDefault="00A62BF8" w:rsidP="00A62BF8">
            <w:pPr>
              <w:rPr>
                <w:sz w:val="22"/>
              </w:rPr>
            </w:pPr>
            <w:r w:rsidRPr="00350772">
              <w:rPr>
                <w:sz w:val="22"/>
              </w:rPr>
              <w:t>Newington</w:t>
            </w:r>
          </w:p>
        </w:tc>
        <w:tc>
          <w:tcPr>
            <w:tcW w:w="719" w:type="pct"/>
            <w:tcBorders>
              <w:top w:val="single" w:sz="4" w:space="0" w:color="auto"/>
              <w:bottom w:val="single" w:sz="4" w:space="0" w:color="auto"/>
            </w:tcBorders>
            <w:shd w:val="clear" w:color="auto" w:fill="auto"/>
            <w:vAlign w:val="center"/>
          </w:tcPr>
          <w:p w14:paraId="2D266AF2"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35E18768" w14:textId="77777777" w:rsidR="00A62BF8" w:rsidRPr="00D41208" w:rsidRDefault="00A62BF8" w:rsidP="00A62BF8">
            <w:pPr>
              <w:rPr>
                <w:sz w:val="19"/>
                <w:szCs w:val="19"/>
              </w:rPr>
            </w:pPr>
            <w:r w:rsidRPr="00A62BF8">
              <w:rPr>
                <w:sz w:val="19"/>
                <w:szCs w:val="19"/>
              </w:rPr>
              <w:t>Chris Schroeder, Fire Marshall and Emergency Management Director</w:t>
            </w:r>
          </w:p>
        </w:tc>
        <w:tc>
          <w:tcPr>
            <w:tcW w:w="970" w:type="pct"/>
            <w:tcBorders>
              <w:top w:val="single" w:sz="4" w:space="0" w:color="auto"/>
              <w:bottom w:val="single" w:sz="4" w:space="0" w:color="auto"/>
            </w:tcBorders>
            <w:shd w:val="clear" w:color="auto" w:fill="auto"/>
            <w:vAlign w:val="center"/>
          </w:tcPr>
          <w:p w14:paraId="281461D2" w14:textId="77777777" w:rsidR="00037369" w:rsidRDefault="00037369" w:rsidP="00A62BF8">
            <w:pPr>
              <w:rPr>
                <w:sz w:val="19"/>
                <w:szCs w:val="19"/>
              </w:rPr>
            </w:pPr>
            <w:r w:rsidRPr="00037369">
              <w:rPr>
                <w:sz w:val="19"/>
                <w:szCs w:val="19"/>
              </w:rPr>
              <w:t>1485 Main Street</w:t>
            </w:r>
          </w:p>
          <w:p w14:paraId="30F9823E" w14:textId="77777777" w:rsidR="00A62BF8" w:rsidRPr="00D41208" w:rsidRDefault="00037369" w:rsidP="00A62BF8">
            <w:pPr>
              <w:rPr>
                <w:sz w:val="19"/>
                <w:szCs w:val="19"/>
              </w:rPr>
            </w:pPr>
            <w:r w:rsidRPr="00037369">
              <w:rPr>
                <w:sz w:val="19"/>
                <w:szCs w:val="19"/>
              </w:rPr>
              <w:t>Newington, CT 06111</w:t>
            </w:r>
          </w:p>
        </w:tc>
        <w:tc>
          <w:tcPr>
            <w:tcW w:w="1028" w:type="pct"/>
            <w:tcBorders>
              <w:top w:val="single" w:sz="4" w:space="0" w:color="auto"/>
              <w:bottom w:val="single" w:sz="4" w:space="0" w:color="auto"/>
            </w:tcBorders>
            <w:shd w:val="clear" w:color="auto" w:fill="auto"/>
            <w:vAlign w:val="center"/>
          </w:tcPr>
          <w:p w14:paraId="6F064CE7" w14:textId="77777777" w:rsidR="00A62BF8" w:rsidRPr="00D41208" w:rsidRDefault="00387969" w:rsidP="00A62BF8">
            <w:pPr>
              <w:rPr>
                <w:sz w:val="18"/>
                <w:szCs w:val="18"/>
              </w:rPr>
            </w:pPr>
            <w:r w:rsidRPr="00350772">
              <w:rPr>
                <w:sz w:val="18"/>
                <w:szCs w:val="18"/>
              </w:rPr>
              <w:t>cschroeder@newingtonct.gov</w:t>
            </w:r>
          </w:p>
        </w:tc>
        <w:tc>
          <w:tcPr>
            <w:tcW w:w="514" w:type="pct"/>
            <w:tcBorders>
              <w:top w:val="single" w:sz="4" w:space="0" w:color="auto"/>
              <w:bottom w:val="single" w:sz="4" w:space="0" w:color="auto"/>
              <w:right w:val="single" w:sz="12" w:space="0" w:color="auto"/>
            </w:tcBorders>
            <w:shd w:val="clear" w:color="auto" w:fill="auto"/>
            <w:vAlign w:val="center"/>
          </w:tcPr>
          <w:p w14:paraId="5FC12597" w14:textId="77777777" w:rsidR="00A62BF8" w:rsidRPr="00D41208" w:rsidRDefault="00037369" w:rsidP="00A62BF8">
            <w:pPr>
              <w:rPr>
                <w:sz w:val="19"/>
                <w:szCs w:val="19"/>
              </w:rPr>
            </w:pPr>
            <w:r>
              <w:rPr>
                <w:sz w:val="19"/>
                <w:szCs w:val="19"/>
              </w:rPr>
              <w:t>(</w:t>
            </w:r>
            <w:r w:rsidRPr="00037369">
              <w:rPr>
                <w:sz w:val="19"/>
                <w:szCs w:val="19"/>
              </w:rPr>
              <w:t>860</w:t>
            </w:r>
            <w:r>
              <w:rPr>
                <w:sz w:val="19"/>
                <w:szCs w:val="19"/>
              </w:rPr>
              <w:t xml:space="preserve">) </w:t>
            </w:r>
            <w:r w:rsidRPr="00037369">
              <w:rPr>
                <w:sz w:val="19"/>
                <w:szCs w:val="19"/>
              </w:rPr>
              <w:t>667-5910</w:t>
            </w:r>
          </w:p>
        </w:tc>
      </w:tr>
      <w:tr w:rsidR="00A232E8" w:rsidRPr="005517B5" w14:paraId="1928377F"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1D3A9C0C" w14:textId="77777777" w:rsidR="00A62BF8" w:rsidRDefault="00A62BF8" w:rsidP="00A62BF8">
            <w:pPr>
              <w:jc w:val="center"/>
              <w:rPr>
                <w:b/>
                <w:sz w:val="19"/>
              </w:rPr>
            </w:pPr>
            <w:r>
              <w:rPr>
                <w:b/>
                <w:sz w:val="19"/>
              </w:rPr>
              <w:t>24</w:t>
            </w:r>
          </w:p>
          <w:p w14:paraId="6C812889" w14:textId="77777777" w:rsidR="00A62BF8" w:rsidRDefault="00A62BF8" w:rsidP="00A62BF8">
            <w:pPr>
              <w:rPr>
                <w:b/>
                <w:sz w:val="19"/>
              </w:rPr>
            </w:pPr>
          </w:p>
        </w:tc>
        <w:tc>
          <w:tcPr>
            <w:tcW w:w="594" w:type="pct"/>
            <w:tcBorders>
              <w:top w:val="single" w:sz="4" w:space="0" w:color="auto"/>
              <w:bottom w:val="single" w:sz="4" w:space="0" w:color="auto"/>
            </w:tcBorders>
            <w:shd w:val="clear" w:color="auto" w:fill="auto"/>
            <w:vAlign w:val="center"/>
          </w:tcPr>
          <w:p w14:paraId="31FD081B" w14:textId="77777777" w:rsidR="00A62BF8" w:rsidRDefault="00A62BF8" w:rsidP="00A62BF8">
            <w:pPr>
              <w:rPr>
                <w:sz w:val="22"/>
              </w:rPr>
            </w:pPr>
            <w:r w:rsidRPr="00350772">
              <w:rPr>
                <w:sz w:val="22"/>
              </w:rPr>
              <w:t>Plainville</w:t>
            </w:r>
          </w:p>
        </w:tc>
        <w:tc>
          <w:tcPr>
            <w:tcW w:w="719" w:type="pct"/>
            <w:tcBorders>
              <w:top w:val="single" w:sz="4" w:space="0" w:color="auto"/>
              <w:bottom w:val="single" w:sz="4" w:space="0" w:color="auto"/>
            </w:tcBorders>
            <w:shd w:val="clear" w:color="auto" w:fill="auto"/>
            <w:vAlign w:val="center"/>
          </w:tcPr>
          <w:p w14:paraId="532CC2DB"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773C3D99" w14:textId="77777777" w:rsidR="00A62BF8" w:rsidRPr="00D41208" w:rsidRDefault="00A62BF8" w:rsidP="00A62BF8">
            <w:pPr>
              <w:rPr>
                <w:sz w:val="19"/>
                <w:szCs w:val="19"/>
              </w:rPr>
            </w:pPr>
            <w:r w:rsidRPr="00A62BF8">
              <w:rPr>
                <w:sz w:val="19"/>
                <w:szCs w:val="19"/>
              </w:rPr>
              <w:t xml:space="preserve">Mark S. </w:t>
            </w:r>
            <w:proofErr w:type="spellStart"/>
            <w:r w:rsidRPr="00A62BF8">
              <w:rPr>
                <w:sz w:val="19"/>
                <w:szCs w:val="19"/>
              </w:rPr>
              <w:t>DeVoe</w:t>
            </w:r>
            <w:proofErr w:type="spellEnd"/>
            <w:r w:rsidRPr="00A62BF8">
              <w:rPr>
                <w:sz w:val="19"/>
                <w:szCs w:val="19"/>
              </w:rPr>
              <w:t>, AICP</w:t>
            </w:r>
            <w:r w:rsidR="00037369">
              <w:rPr>
                <w:sz w:val="19"/>
                <w:szCs w:val="19"/>
              </w:rPr>
              <w:t xml:space="preserve">, </w:t>
            </w:r>
            <w:r w:rsidR="00037369" w:rsidRPr="00037369">
              <w:rPr>
                <w:sz w:val="19"/>
                <w:szCs w:val="19"/>
              </w:rPr>
              <w:t xml:space="preserve">Planning </w:t>
            </w:r>
            <w:r w:rsidR="00EE6BDA">
              <w:rPr>
                <w:sz w:val="19"/>
                <w:szCs w:val="19"/>
              </w:rPr>
              <w:t>&amp;</w:t>
            </w:r>
            <w:r w:rsidR="00037369" w:rsidRPr="00037369">
              <w:rPr>
                <w:sz w:val="19"/>
                <w:szCs w:val="19"/>
              </w:rPr>
              <w:t xml:space="preserve"> Economic Development</w:t>
            </w:r>
            <w:r w:rsidR="00EE6BDA">
              <w:rPr>
                <w:sz w:val="19"/>
                <w:szCs w:val="19"/>
              </w:rPr>
              <w:t xml:space="preserve"> </w:t>
            </w:r>
            <w:r w:rsidR="00EE6BDA" w:rsidRPr="00037369">
              <w:rPr>
                <w:sz w:val="19"/>
                <w:szCs w:val="19"/>
              </w:rPr>
              <w:t>Director</w:t>
            </w:r>
          </w:p>
        </w:tc>
        <w:tc>
          <w:tcPr>
            <w:tcW w:w="970" w:type="pct"/>
            <w:tcBorders>
              <w:top w:val="single" w:sz="4" w:space="0" w:color="auto"/>
              <w:bottom w:val="single" w:sz="4" w:space="0" w:color="auto"/>
            </w:tcBorders>
            <w:shd w:val="clear" w:color="auto" w:fill="auto"/>
            <w:vAlign w:val="center"/>
          </w:tcPr>
          <w:p w14:paraId="5D1401F4" w14:textId="77777777" w:rsidR="00EE6BDA" w:rsidRPr="00EE6BDA" w:rsidRDefault="00EE6BDA" w:rsidP="00EE6BDA">
            <w:pPr>
              <w:rPr>
                <w:sz w:val="19"/>
                <w:szCs w:val="19"/>
              </w:rPr>
            </w:pPr>
            <w:r w:rsidRPr="00EE6BDA">
              <w:rPr>
                <w:sz w:val="19"/>
                <w:szCs w:val="19"/>
              </w:rPr>
              <w:t>One Central Square</w:t>
            </w:r>
          </w:p>
          <w:p w14:paraId="639BD2B8" w14:textId="77777777" w:rsidR="00A62BF8" w:rsidRPr="00D41208" w:rsidRDefault="00EE6BDA" w:rsidP="00EE6BDA">
            <w:pPr>
              <w:rPr>
                <w:sz w:val="19"/>
                <w:szCs w:val="19"/>
              </w:rPr>
            </w:pPr>
            <w:r w:rsidRPr="00EE6BDA">
              <w:rPr>
                <w:sz w:val="19"/>
                <w:szCs w:val="19"/>
              </w:rPr>
              <w:t>Plainville, CT 06062</w:t>
            </w:r>
          </w:p>
        </w:tc>
        <w:tc>
          <w:tcPr>
            <w:tcW w:w="1028" w:type="pct"/>
            <w:tcBorders>
              <w:top w:val="single" w:sz="4" w:space="0" w:color="auto"/>
              <w:bottom w:val="single" w:sz="4" w:space="0" w:color="auto"/>
            </w:tcBorders>
            <w:shd w:val="clear" w:color="auto" w:fill="auto"/>
            <w:vAlign w:val="center"/>
          </w:tcPr>
          <w:p w14:paraId="6BEFB7F4" w14:textId="77777777" w:rsidR="00A62BF8" w:rsidRPr="00D41208" w:rsidRDefault="00387969" w:rsidP="00A62BF8">
            <w:pPr>
              <w:rPr>
                <w:sz w:val="18"/>
                <w:szCs w:val="18"/>
              </w:rPr>
            </w:pPr>
            <w:r w:rsidRPr="00350772">
              <w:rPr>
                <w:sz w:val="18"/>
                <w:szCs w:val="18"/>
              </w:rPr>
              <w:t>devoe@plainville-ct.gov</w:t>
            </w:r>
          </w:p>
        </w:tc>
        <w:tc>
          <w:tcPr>
            <w:tcW w:w="514" w:type="pct"/>
            <w:tcBorders>
              <w:top w:val="single" w:sz="4" w:space="0" w:color="auto"/>
              <w:bottom w:val="single" w:sz="4" w:space="0" w:color="auto"/>
              <w:right w:val="single" w:sz="12" w:space="0" w:color="auto"/>
            </w:tcBorders>
            <w:shd w:val="clear" w:color="auto" w:fill="auto"/>
            <w:vAlign w:val="center"/>
          </w:tcPr>
          <w:p w14:paraId="6671070C" w14:textId="77777777" w:rsidR="00A62BF8" w:rsidRPr="00D41208" w:rsidRDefault="00EE6BDA" w:rsidP="00A62BF8">
            <w:pPr>
              <w:rPr>
                <w:sz w:val="19"/>
                <w:szCs w:val="19"/>
              </w:rPr>
            </w:pPr>
            <w:r>
              <w:rPr>
                <w:sz w:val="19"/>
                <w:szCs w:val="19"/>
              </w:rPr>
              <w:t>(</w:t>
            </w:r>
            <w:r w:rsidRPr="00EE6BDA">
              <w:rPr>
                <w:sz w:val="19"/>
                <w:szCs w:val="19"/>
              </w:rPr>
              <w:t>860</w:t>
            </w:r>
            <w:r>
              <w:rPr>
                <w:sz w:val="19"/>
                <w:szCs w:val="19"/>
              </w:rPr>
              <w:t xml:space="preserve">) </w:t>
            </w:r>
            <w:r w:rsidRPr="00EE6BDA">
              <w:rPr>
                <w:sz w:val="19"/>
                <w:szCs w:val="19"/>
              </w:rPr>
              <w:t>793-0221</w:t>
            </w:r>
          </w:p>
        </w:tc>
      </w:tr>
      <w:tr w:rsidR="00A232E8" w:rsidRPr="005517B5" w14:paraId="7684BA82"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36E5B856" w14:textId="77777777" w:rsidR="00A62BF8" w:rsidRDefault="00A62BF8" w:rsidP="00A62BF8">
            <w:pPr>
              <w:jc w:val="center"/>
              <w:rPr>
                <w:b/>
                <w:sz w:val="19"/>
              </w:rPr>
            </w:pPr>
            <w:r>
              <w:rPr>
                <w:b/>
                <w:sz w:val="19"/>
              </w:rPr>
              <w:t>25</w:t>
            </w:r>
          </w:p>
        </w:tc>
        <w:tc>
          <w:tcPr>
            <w:tcW w:w="594" w:type="pct"/>
            <w:tcBorders>
              <w:top w:val="single" w:sz="4" w:space="0" w:color="auto"/>
              <w:bottom w:val="single" w:sz="4" w:space="0" w:color="auto"/>
            </w:tcBorders>
            <w:shd w:val="clear" w:color="auto" w:fill="auto"/>
            <w:vAlign w:val="center"/>
          </w:tcPr>
          <w:p w14:paraId="25DD93BC" w14:textId="77777777" w:rsidR="00A62BF8" w:rsidRDefault="00A62BF8" w:rsidP="00A62BF8">
            <w:pPr>
              <w:rPr>
                <w:sz w:val="22"/>
              </w:rPr>
            </w:pPr>
            <w:r w:rsidRPr="00350772">
              <w:rPr>
                <w:sz w:val="22"/>
              </w:rPr>
              <w:t>Rocky Hill</w:t>
            </w:r>
          </w:p>
        </w:tc>
        <w:tc>
          <w:tcPr>
            <w:tcW w:w="719" w:type="pct"/>
            <w:tcBorders>
              <w:top w:val="single" w:sz="4" w:space="0" w:color="auto"/>
              <w:bottom w:val="single" w:sz="4" w:space="0" w:color="auto"/>
            </w:tcBorders>
            <w:shd w:val="clear" w:color="auto" w:fill="auto"/>
            <w:vAlign w:val="center"/>
          </w:tcPr>
          <w:p w14:paraId="40795AA1"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0A96A955" w14:textId="77777777" w:rsidR="00A62BF8" w:rsidRPr="00D41208" w:rsidRDefault="00A62BF8" w:rsidP="00A62BF8">
            <w:pPr>
              <w:rPr>
                <w:sz w:val="19"/>
                <w:szCs w:val="19"/>
              </w:rPr>
            </w:pPr>
            <w:r w:rsidRPr="00A62BF8">
              <w:rPr>
                <w:sz w:val="19"/>
                <w:szCs w:val="19"/>
              </w:rPr>
              <w:t>Raymond A. Carpentino, Economic Development Director</w:t>
            </w:r>
          </w:p>
        </w:tc>
        <w:tc>
          <w:tcPr>
            <w:tcW w:w="970" w:type="pct"/>
            <w:tcBorders>
              <w:top w:val="single" w:sz="4" w:space="0" w:color="auto"/>
              <w:bottom w:val="single" w:sz="4" w:space="0" w:color="auto"/>
            </w:tcBorders>
            <w:shd w:val="clear" w:color="auto" w:fill="auto"/>
            <w:vAlign w:val="center"/>
          </w:tcPr>
          <w:p w14:paraId="50EAE95C" w14:textId="77777777" w:rsidR="002524B3" w:rsidRDefault="002524B3" w:rsidP="002524B3">
            <w:pPr>
              <w:rPr>
                <w:sz w:val="19"/>
                <w:szCs w:val="19"/>
              </w:rPr>
            </w:pPr>
            <w:r w:rsidRPr="002524B3">
              <w:rPr>
                <w:sz w:val="19"/>
                <w:szCs w:val="19"/>
              </w:rPr>
              <w:t>761 Old Main St</w:t>
            </w:r>
            <w:r>
              <w:rPr>
                <w:sz w:val="19"/>
                <w:szCs w:val="19"/>
              </w:rPr>
              <w:t>reet</w:t>
            </w:r>
          </w:p>
          <w:p w14:paraId="5F075333" w14:textId="77777777" w:rsidR="00A62BF8" w:rsidRPr="00D41208" w:rsidRDefault="002524B3" w:rsidP="002524B3">
            <w:pPr>
              <w:rPr>
                <w:sz w:val="19"/>
                <w:szCs w:val="19"/>
              </w:rPr>
            </w:pPr>
            <w:r w:rsidRPr="002524B3">
              <w:rPr>
                <w:sz w:val="19"/>
                <w:szCs w:val="19"/>
              </w:rPr>
              <w:t>Rocky Hill, CT</w:t>
            </w:r>
          </w:p>
        </w:tc>
        <w:tc>
          <w:tcPr>
            <w:tcW w:w="1028" w:type="pct"/>
            <w:tcBorders>
              <w:top w:val="single" w:sz="4" w:space="0" w:color="auto"/>
              <w:bottom w:val="single" w:sz="4" w:space="0" w:color="auto"/>
            </w:tcBorders>
            <w:shd w:val="clear" w:color="auto" w:fill="auto"/>
            <w:vAlign w:val="center"/>
          </w:tcPr>
          <w:p w14:paraId="370FB122" w14:textId="77777777" w:rsidR="00A62BF8" w:rsidRPr="00D41208" w:rsidRDefault="00387969" w:rsidP="00A62BF8">
            <w:pPr>
              <w:rPr>
                <w:sz w:val="18"/>
                <w:szCs w:val="18"/>
              </w:rPr>
            </w:pPr>
            <w:r w:rsidRPr="00350772">
              <w:rPr>
                <w:sz w:val="18"/>
                <w:szCs w:val="18"/>
              </w:rPr>
              <w:t>rcarpentino@rockyhillct.gov</w:t>
            </w:r>
          </w:p>
        </w:tc>
        <w:tc>
          <w:tcPr>
            <w:tcW w:w="514" w:type="pct"/>
            <w:tcBorders>
              <w:top w:val="single" w:sz="4" w:space="0" w:color="auto"/>
              <w:bottom w:val="single" w:sz="4" w:space="0" w:color="auto"/>
              <w:right w:val="single" w:sz="12" w:space="0" w:color="auto"/>
            </w:tcBorders>
            <w:shd w:val="clear" w:color="auto" w:fill="auto"/>
            <w:vAlign w:val="center"/>
          </w:tcPr>
          <w:p w14:paraId="700B2483" w14:textId="77777777" w:rsidR="00A62BF8" w:rsidRPr="00D41208" w:rsidRDefault="002524B3" w:rsidP="00A62BF8">
            <w:pPr>
              <w:rPr>
                <w:sz w:val="19"/>
                <w:szCs w:val="19"/>
              </w:rPr>
            </w:pPr>
            <w:r>
              <w:rPr>
                <w:sz w:val="19"/>
                <w:szCs w:val="19"/>
              </w:rPr>
              <w:t>(</w:t>
            </w:r>
            <w:r w:rsidRPr="002524B3">
              <w:rPr>
                <w:sz w:val="19"/>
                <w:szCs w:val="19"/>
              </w:rPr>
              <w:t>860</w:t>
            </w:r>
            <w:r>
              <w:rPr>
                <w:sz w:val="19"/>
                <w:szCs w:val="19"/>
              </w:rPr>
              <w:t xml:space="preserve">) </w:t>
            </w:r>
            <w:r w:rsidRPr="002524B3">
              <w:rPr>
                <w:sz w:val="19"/>
                <w:szCs w:val="19"/>
              </w:rPr>
              <w:t>258-7717</w:t>
            </w:r>
          </w:p>
        </w:tc>
      </w:tr>
      <w:tr w:rsidR="00A232E8" w:rsidRPr="005517B5" w14:paraId="02B56B45"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5CF4166B" w14:textId="77777777" w:rsidR="00A62BF8" w:rsidRDefault="00A62BF8" w:rsidP="00A62BF8">
            <w:pPr>
              <w:jc w:val="center"/>
              <w:rPr>
                <w:b/>
                <w:sz w:val="19"/>
              </w:rPr>
            </w:pPr>
            <w:r>
              <w:rPr>
                <w:b/>
                <w:sz w:val="19"/>
              </w:rPr>
              <w:t>26</w:t>
            </w:r>
          </w:p>
        </w:tc>
        <w:tc>
          <w:tcPr>
            <w:tcW w:w="594" w:type="pct"/>
            <w:tcBorders>
              <w:top w:val="single" w:sz="4" w:space="0" w:color="auto"/>
              <w:bottom w:val="single" w:sz="4" w:space="0" w:color="auto"/>
            </w:tcBorders>
            <w:shd w:val="clear" w:color="auto" w:fill="auto"/>
            <w:vAlign w:val="center"/>
          </w:tcPr>
          <w:p w14:paraId="1B0CF731" w14:textId="77777777" w:rsidR="00A62BF8" w:rsidRDefault="00A62BF8" w:rsidP="00A62BF8">
            <w:pPr>
              <w:rPr>
                <w:sz w:val="22"/>
              </w:rPr>
            </w:pPr>
            <w:r w:rsidRPr="00350772">
              <w:rPr>
                <w:sz w:val="22"/>
              </w:rPr>
              <w:t>Simsbury</w:t>
            </w:r>
          </w:p>
        </w:tc>
        <w:tc>
          <w:tcPr>
            <w:tcW w:w="719" w:type="pct"/>
            <w:tcBorders>
              <w:top w:val="single" w:sz="4" w:space="0" w:color="auto"/>
              <w:bottom w:val="single" w:sz="4" w:space="0" w:color="auto"/>
            </w:tcBorders>
            <w:shd w:val="clear" w:color="auto" w:fill="auto"/>
            <w:vAlign w:val="center"/>
          </w:tcPr>
          <w:p w14:paraId="5B73D0FD"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052570FA" w14:textId="77777777" w:rsidR="00A62BF8" w:rsidRPr="00D41208" w:rsidRDefault="00A62BF8" w:rsidP="00A62BF8">
            <w:pPr>
              <w:rPr>
                <w:sz w:val="19"/>
                <w:szCs w:val="19"/>
              </w:rPr>
            </w:pPr>
            <w:r w:rsidRPr="00A62BF8">
              <w:rPr>
                <w:sz w:val="19"/>
                <w:szCs w:val="19"/>
              </w:rPr>
              <w:t xml:space="preserve">Michael Glidden, </w:t>
            </w:r>
            <w:r w:rsidR="002524B3">
              <w:rPr>
                <w:sz w:val="19"/>
                <w:szCs w:val="19"/>
              </w:rPr>
              <w:t>Planning &amp; Community Development Director</w:t>
            </w:r>
          </w:p>
        </w:tc>
        <w:tc>
          <w:tcPr>
            <w:tcW w:w="970" w:type="pct"/>
            <w:tcBorders>
              <w:top w:val="single" w:sz="4" w:space="0" w:color="auto"/>
              <w:bottom w:val="single" w:sz="4" w:space="0" w:color="auto"/>
            </w:tcBorders>
            <w:shd w:val="clear" w:color="auto" w:fill="auto"/>
            <w:vAlign w:val="center"/>
          </w:tcPr>
          <w:p w14:paraId="086BCBFD" w14:textId="77777777" w:rsidR="002524B3" w:rsidRPr="002524B3" w:rsidRDefault="002524B3" w:rsidP="002524B3">
            <w:pPr>
              <w:rPr>
                <w:sz w:val="19"/>
                <w:szCs w:val="19"/>
              </w:rPr>
            </w:pPr>
            <w:r w:rsidRPr="002524B3">
              <w:rPr>
                <w:sz w:val="19"/>
                <w:szCs w:val="19"/>
              </w:rPr>
              <w:t>933 Hopmeadow Street</w:t>
            </w:r>
          </w:p>
          <w:p w14:paraId="2A7D5FFC" w14:textId="77777777" w:rsidR="00A62BF8" w:rsidRPr="00D41208" w:rsidRDefault="002524B3" w:rsidP="002524B3">
            <w:pPr>
              <w:rPr>
                <w:sz w:val="19"/>
                <w:szCs w:val="19"/>
              </w:rPr>
            </w:pPr>
            <w:r w:rsidRPr="002524B3">
              <w:rPr>
                <w:sz w:val="19"/>
                <w:szCs w:val="19"/>
              </w:rPr>
              <w:t>Simsbury, CT 06070</w:t>
            </w:r>
          </w:p>
        </w:tc>
        <w:tc>
          <w:tcPr>
            <w:tcW w:w="1028" w:type="pct"/>
            <w:tcBorders>
              <w:top w:val="single" w:sz="4" w:space="0" w:color="auto"/>
              <w:bottom w:val="single" w:sz="4" w:space="0" w:color="auto"/>
            </w:tcBorders>
            <w:shd w:val="clear" w:color="auto" w:fill="auto"/>
            <w:vAlign w:val="center"/>
          </w:tcPr>
          <w:p w14:paraId="26D80D6E" w14:textId="77777777" w:rsidR="00A62BF8" w:rsidRPr="00D41208" w:rsidRDefault="00387969" w:rsidP="00A62BF8">
            <w:pPr>
              <w:rPr>
                <w:sz w:val="18"/>
                <w:szCs w:val="18"/>
              </w:rPr>
            </w:pPr>
            <w:r w:rsidRPr="00350772">
              <w:rPr>
                <w:sz w:val="18"/>
                <w:szCs w:val="18"/>
              </w:rPr>
              <w:t xml:space="preserve">mglidden@simsbury-ct.gov </w:t>
            </w:r>
          </w:p>
        </w:tc>
        <w:tc>
          <w:tcPr>
            <w:tcW w:w="514" w:type="pct"/>
            <w:tcBorders>
              <w:top w:val="single" w:sz="4" w:space="0" w:color="auto"/>
              <w:bottom w:val="single" w:sz="4" w:space="0" w:color="auto"/>
              <w:right w:val="single" w:sz="12" w:space="0" w:color="auto"/>
            </w:tcBorders>
            <w:shd w:val="clear" w:color="auto" w:fill="auto"/>
            <w:vAlign w:val="center"/>
          </w:tcPr>
          <w:p w14:paraId="4988085B" w14:textId="77777777" w:rsidR="00A62BF8" w:rsidRPr="00D41208" w:rsidRDefault="002524B3" w:rsidP="00A62BF8">
            <w:pPr>
              <w:rPr>
                <w:sz w:val="19"/>
                <w:szCs w:val="19"/>
              </w:rPr>
            </w:pPr>
            <w:r w:rsidRPr="002524B3">
              <w:rPr>
                <w:sz w:val="19"/>
                <w:szCs w:val="19"/>
              </w:rPr>
              <w:t>(860) 658-3252</w:t>
            </w:r>
          </w:p>
        </w:tc>
      </w:tr>
      <w:tr w:rsidR="00A232E8" w:rsidRPr="005517B5" w14:paraId="244F8BB4"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04E0F23D" w14:textId="77777777" w:rsidR="00A62BF8" w:rsidRDefault="00A62BF8" w:rsidP="00A62BF8">
            <w:pPr>
              <w:jc w:val="center"/>
              <w:rPr>
                <w:b/>
                <w:sz w:val="19"/>
              </w:rPr>
            </w:pPr>
            <w:r>
              <w:rPr>
                <w:b/>
                <w:sz w:val="19"/>
              </w:rPr>
              <w:t>27</w:t>
            </w:r>
          </w:p>
        </w:tc>
        <w:tc>
          <w:tcPr>
            <w:tcW w:w="594" w:type="pct"/>
            <w:tcBorders>
              <w:top w:val="single" w:sz="4" w:space="0" w:color="auto"/>
              <w:bottom w:val="single" w:sz="4" w:space="0" w:color="auto"/>
            </w:tcBorders>
            <w:shd w:val="clear" w:color="auto" w:fill="auto"/>
            <w:vAlign w:val="center"/>
          </w:tcPr>
          <w:p w14:paraId="44B9BC2B" w14:textId="77777777" w:rsidR="00A62BF8" w:rsidRDefault="00A62BF8" w:rsidP="00A62BF8">
            <w:pPr>
              <w:rPr>
                <w:sz w:val="22"/>
              </w:rPr>
            </w:pPr>
            <w:r w:rsidRPr="00350772">
              <w:rPr>
                <w:sz w:val="22"/>
              </w:rPr>
              <w:t>Somers</w:t>
            </w:r>
          </w:p>
        </w:tc>
        <w:tc>
          <w:tcPr>
            <w:tcW w:w="719" w:type="pct"/>
            <w:tcBorders>
              <w:top w:val="single" w:sz="4" w:space="0" w:color="auto"/>
              <w:bottom w:val="single" w:sz="4" w:space="0" w:color="auto"/>
            </w:tcBorders>
            <w:shd w:val="clear" w:color="auto" w:fill="auto"/>
            <w:vAlign w:val="center"/>
          </w:tcPr>
          <w:p w14:paraId="24749C53"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289DD71F" w14:textId="77777777" w:rsidR="00A62BF8" w:rsidRPr="00D41208" w:rsidRDefault="00A62BF8" w:rsidP="00A62BF8">
            <w:pPr>
              <w:rPr>
                <w:sz w:val="19"/>
                <w:szCs w:val="19"/>
              </w:rPr>
            </w:pPr>
            <w:r w:rsidRPr="00A62BF8">
              <w:rPr>
                <w:sz w:val="19"/>
                <w:szCs w:val="19"/>
              </w:rPr>
              <w:t>Tim Kradas, Emergency Management Director</w:t>
            </w:r>
          </w:p>
        </w:tc>
        <w:tc>
          <w:tcPr>
            <w:tcW w:w="970" w:type="pct"/>
            <w:tcBorders>
              <w:top w:val="single" w:sz="4" w:space="0" w:color="auto"/>
              <w:bottom w:val="single" w:sz="4" w:space="0" w:color="auto"/>
            </w:tcBorders>
            <w:shd w:val="clear" w:color="auto" w:fill="auto"/>
            <w:vAlign w:val="center"/>
          </w:tcPr>
          <w:p w14:paraId="4A52983A" w14:textId="77777777" w:rsidR="008B5ADB" w:rsidRPr="008B5ADB" w:rsidRDefault="008B5ADB" w:rsidP="008B5ADB">
            <w:pPr>
              <w:rPr>
                <w:sz w:val="19"/>
                <w:szCs w:val="19"/>
              </w:rPr>
            </w:pPr>
            <w:r w:rsidRPr="008B5ADB">
              <w:rPr>
                <w:sz w:val="19"/>
                <w:szCs w:val="19"/>
              </w:rPr>
              <w:t>600 Main Street</w:t>
            </w:r>
          </w:p>
          <w:p w14:paraId="5DA6CC59" w14:textId="77777777" w:rsidR="00A62BF8" w:rsidRPr="00D41208" w:rsidRDefault="008B5ADB" w:rsidP="008B5ADB">
            <w:pPr>
              <w:rPr>
                <w:sz w:val="19"/>
                <w:szCs w:val="19"/>
              </w:rPr>
            </w:pPr>
            <w:r w:rsidRPr="008B5ADB">
              <w:rPr>
                <w:sz w:val="19"/>
                <w:szCs w:val="19"/>
              </w:rPr>
              <w:t>Somers, CT 06071</w:t>
            </w:r>
          </w:p>
        </w:tc>
        <w:tc>
          <w:tcPr>
            <w:tcW w:w="1028" w:type="pct"/>
            <w:tcBorders>
              <w:top w:val="single" w:sz="4" w:space="0" w:color="auto"/>
              <w:bottom w:val="single" w:sz="4" w:space="0" w:color="auto"/>
            </w:tcBorders>
            <w:shd w:val="clear" w:color="auto" w:fill="auto"/>
            <w:vAlign w:val="center"/>
          </w:tcPr>
          <w:p w14:paraId="62FA6605" w14:textId="77777777" w:rsidR="00A62BF8" w:rsidRPr="00D41208" w:rsidRDefault="00387969" w:rsidP="00A62BF8">
            <w:pPr>
              <w:rPr>
                <w:sz w:val="18"/>
                <w:szCs w:val="18"/>
              </w:rPr>
            </w:pPr>
            <w:r w:rsidRPr="00350772">
              <w:rPr>
                <w:sz w:val="18"/>
                <w:szCs w:val="18"/>
              </w:rPr>
              <w:t>tkradas@somersct.gov</w:t>
            </w:r>
          </w:p>
        </w:tc>
        <w:tc>
          <w:tcPr>
            <w:tcW w:w="514" w:type="pct"/>
            <w:tcBorders>
              <w:top w:val="single" w:sz="4" w:space="0" w:color="auto"/>
              <w:bottom w:val="single" w:sz="4" w:space="0" w:color="auto"/>
              <w:right w:val="single" w:sz="12" w:space="0" w:color="auto"/>
            </w:tcBorders>
            <w:shd w:val="clear" w:color="auto" w:fill="auto"/>
            <w:vAlign w:val="center"/>
          </w:tcPr>
          <w:p w14:paraId="3B28B90A" w14:textId="77777777" w:rsidR="00A62BF8" w:rsidRPr="00D41208" w:rsidRDefault="008B5ADB" w:rsidP="00A62BF8">
            <w:pPr>
              <w:rPr>
                <w:sz w:val="19"/>
                <w:szCs w:val="19"/>
              </w:rPr>
            </w:pPr>
            <w:r>
              <w:rPr>
                <w:sz w:val="19"/>
                <w:szCs w:val="19"/>
              </w:rPr>
              <w:t>(860) 763-7063</w:t>
            </w:r>
          </w:p>
        </w:tc>
      </w:tr>
      <w:tr w:rsidR="00A232E8" w:rsidRPr="005517B5" w14:paraId="63E4A45C"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1AAF2E6B" w14:textId="77777777" w:rsidR="00A62BF8" w:rsidRDefault="00A62BF8" w:rsidP="00A62BF8">
            <w:pPr>
              <w:jc w:val="center"/>
              <w:rPr>
                <w:b/>
                <w:sz w:val="19"/>
              </w:rPr>
            </w:pPr>
            <w:r>
              <w:rPr>
                <w:b/>
                <w:sz w:val="19"/>
              </w:rPr>
              <w:t>28</w:t>
            </w:r>
          </w:p>
        </w:tc>
        <w:tc>
          <w:tcPr>
            <w:tcW w:w="594" w:type="pct"/>
            <w:tcBorders>
              <w:top w:val="single" w:sz="4" w:space="0" w:color="auto"/>
              <w:bottom w:val="single" w:sz="4" w:space="0" w:color="auto"/>
            </w:tcBorders>
            <w:shd w:val="clear" w:color="auto" w:fill="auto"/>
            <w:vAlign w:val="center"/>
          </w:tcPr>
          <w:p w14:paraId="4D9470EC" w14:textId="77777777" w:rsidR="00A62BF8" w:rsidRDefault="00A62BF8" w:rsidP="00A62BF8">
            <w:pPr>
              <w:rPr>
                <w:sz w:val="22"/>
              </w:rPr>
            </w:pPr>
            <w:r w:rsidRPr="00350772">
              <w:rPr>
                <w:sz w:val="22"/>
              </w:rPr>
              <w:t>South Windsor</w:t>
            </w:r>
          </w:p>
        </w:tc>
        <w:tc>
          <w:tcPr>
            <w:tcW w:w="719" w:type="pct"/>
            <w:tcBorders>
              <w:top w:val="single" w:sz="4" w:space="0" w:color="auto"/>
              <w:bottom w:val="single" w:sz="4" w:space="0" w:color="auto"/>
            </w:tcBorders>
            <w:shd w:val="clear" w:color="auto" w:fill="auto"/>
            <w:vAlign w:val="center"/>
          </w:tcPr>
          <w:p w14:paraId="52BCF476"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35FB2DD5" w14:textId="77777777" w:rsidR="00A62BF8" w:rsidRPr="00D41208" w:rsidRDefault="00A62BF8" w:rsidP="00A62BF8">
            <w:pPr>
              <w:rPr>
                <w:sz w:val="19"/>
                <w:szCs w:val="19"/>
              </w:rPr>
            </w:pPr>
            <w:r w:rsidRPr="00A62BF8">
              <w:rPr>
                <w:sz w:val="19"/>
                <w:szCs w:val="19"/>
              </w:rPr>
              <w:t>Jubenal "Jay" Gonzalez, Asst. Emergency Management Director</w:t>
            </w:r>
          </w:p>
        </w:tc>
        <w:tc>
          <w:tcPr>
            <w:tcW w:w="970" w:type="pct"/>
            <w:tcBorders>
              <w:top w:val="single" w:sz="4" w:space="0" w:color="auto"/>
              <w:bottom w:val="single" w:sz="4" w:space="0" w:color="auto"/>
            </w:tcBorders>
            <w:shd w:val="clear" w:color="auto" w:fill="auto"/>
            <w:vAlign w:val="center"/>
          </w:tcPr>
          <w:p w14:paraId="001A0B7D" w14:textId="77777777" w:rsidR="00035FAD" w:rsidRDefault="00035FAD" w:rsidP="00A62BF8">
            <w:pPr>
              <w:rPr>
                <w:sz w:val="19"/>
                <w:szCs w:val="19"/>
              </w:rPr>
            </w:pPr>
            <w:r w:rsidRPr="00035FAD">
              <w:rPr>
                <w:sz w:val="19"/>
                <w:szCs w:val="19"/>
              </w:rPr>
              <w:t>1540 Sullivan Ave</w:t>
            </w:r>
            <w:r>
              <w:rPr>
                <w:sz w:val="19"/>
                <w:szCs w:val="19"/>
              </w:rPr>
              <w:t>nue</w:t>
            </w:r>
          </w:p>
          <w:p w14:paraId="02377C5A" w14:textId="77777777" w:rsidR="00A62BF8" w:rsidRPr="00D41208" w:rsidRDefault="00035FAD" w:rsidP="00A62BF8">
            <w:pPr>
              <w:rPr>
                <w:sz w:val="19"/>
                <w:szCs w:val="19"/>
              </w:rPr>
            </w:pPr>
            <w:r w:rsidRPr="00035FAD">
              <w:rPr>
                <w:sz w:val="19"/>
                <w:szCs w:val="19"/>
              </w:rPr>
              <w:t>South Windsor, CT 06074</w:t>
            </w:r>
          </w:p>
        </w:tc>
        <w:tc>
          <w:tcPr>
            <w:tcW w:w="1028" w:type="pct"/>
            <w:tcBorders>
              <w:top w:val="single" w:sz="4" w:space="0" w:color="auto"/>
              <w:bottom w:val="single" w:sz="4" w:space="0" w:color="auto"/>
            </w:tcBorders>
            <w:shd w:val="clear" w:color="auto" w:fill="auto"/>
            <w:vAlign w:val="center"/>
          </w:tcPr>
          <w:p w14:paraId="25AA362E" w14:textId="77777777" w:rsidR="00A62BF8" w:rsidRPr="00D41208" w:rsidRDefault="00387969" w:rsidP="00A62BF8">
            <w:pPr>
              <w:rPr>
                <w:sz w:val="18"/>
                <w:szCs w:val="18"/>
              </w:rPr>
            </w:pPr>
            <w:r w:rsidRPr="00350772">
              <w:rPr>
                <w:sz w:val="18"/>
                <w:szCs w:val="18"/>
              </w:rPr>
              <w:t>jubenal.gonzalez@southwindsor.org</w:t>
            </w:r>
          </w:p>
        </w:tc>
        <w:tc>
          <w:tcPr>
            <w:tcW w:w="514" w:type="pct"/>
            <w:tcBorders>
              <w:top w:val="single" w:sz="4" w:space="0" w:color="auto"/>
              <w:bottom w:val="single" w:sz="4" w:space="0" w:color="auto"/>
              <w:right w:val="single" w:sz="12" w:space="0" w:color="auto"/>
            </w:tcBorders>
            <w:shd w:val="clear" w:color="auto" w:fill="auto"/>
            <w:vAlign w:val="center"/>
          </w:tcPr>
          <w:p w14:paraId="0DED4E61" w14:textId="77777777" w:rsidR="00A62BF8" w:rsidRPr="00D41208" w:rsidRDefault="008B5ADB" w:rsidP="00A62BF8">
            <w:pPr>
              <w:rPr>
                <w:sz w:val="19"/>
                <w:szCs w:val="19"/>
              </w:rPr>
            </w:pPr>
            <w:r>
              <w:rPr>
                <w:sz w:val="19"/>
                <w:szCs w:val="19"/>
              </w:rPr>
              <w:t>(</w:t>
            </w:r>
            <w:r w:rsidRPr="008B5ADB">
              <w:rPr>
                <w:sz w:val="19"/>
                <w:szCs w:val="19"/>
              </w:rPr>
              <w:t>860</w:t>
            </w:r>
            <w:r>
              <w:rPr>
                <w:sz w:val="19"/>
                <w:szCs w:val="19"/>
              </w:rPr>
              <w:t xml:space="preserve">) </w:t>
            </w:r>
            <w:r w:rsidRPr="008B5ADB">
              <w:rPr>
                <w:sz w:val="19"/>
                <w:szCs w:val="19"/>
              </w:rPr>
              <w:t>337-6171</w:t>
            </w:r>
          </w:p>
        </w:tc>
      </w:tr>
      <w:tr w:rsidR="00A232E8" w:rsidRPr="005517B5" w14:paraId="6184A682"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558239B2" w14:textId="77777777" w:rsidR="00A62BF8" w:rsidRDefault="00A62BF8" w:rsidP="00A62BF8">
            <w:pPr>
              <w:jc w:val="center"/>
              <w:rPr>
                <w:b/>
                <w:sz w:val="19"/>
              </w:rPr>
            </w:pPr>
            <w:r>
              <w:rPr>
                <w:b/>
                <w:sz w:val="19"/>
              </w:rPr>
              <w:t>29</w:t>
            </w:r>
          </w:p>
        </w:tc>
        <w:tc>
          <w:tcPr>
            <w:tcW w:w="594" w:type="pct"/>
            <w:tcBorders>
              <w:top w:val="single" w:sz="4" w:space="0" w:color="auto"/>
              <w:bottom w:val="single" w:sz="4" w:space="0" w:color="auto"/>
            </w:tcBorders>
            <w:shd w:val="clear" w:color="auto" w:fill="auto"/>
            <w:vAlign w:val="center"/>
          </w:tcPr>
          <w:p w14:paraId="7FEC42C4" w14:textId="77777777" w:rsidR="00A62BF8" w:rsidRDefault="00A62BF8" w:rsidP="00A62BF8">
            <w:pPr>
              <w:rPr>
                <w:sz w:val="22"/>
              </w:rPr>
            </w:pPr>
            <w:r w:rsidRPr="00350772">
              <w:rPr>
                <w:sz w:val="22"/>
              </w:rPr>
              <w:t>Southington</w:t>
            </w:r>
          </w:p>
        </w:tc>
        <w:tc>
          <w:tcPr>
            <w:tcW w:w="719" w:type="pct"/>
            <w:tcBorders>
              <w:top w:val="single" w:sz="4" w:space="0" w:color="auto"/>
              <w:bottom w:val="single" w:sz="4" w:space="0" w:color="auto"/>
            </w:tcBorders>
            <w:shd w:val="clear" w:color="auto" w:fill="auto"/>
            <w:vAlign w:val="center"/>
          </w:tcPr>
          <w:p w14:paraId="25CA68FE"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612AA1A0" w14:textId="77777777" w:rsidR="00A62BF8" w:rsidRPr="00D41208" w:rsidRDefault="00A62BF8" w:rsidP="00A62BF8">
            <w:pPr>
              <w:rPr>
                <w:sz w:val="19"/>
                <w:szCs w:val="19"/>
              </w:rPr>
            </w:pPr>
            <w:r w:rsidRPr="00A62BF8">
              <w:rPr>
                <w:sz w:val="19"/>
                <w:szCs w:val="19"/>
              </w:rPr>
              <w:t>Rob Phillips</w:t>
            </w:r>
            <w:r w:rsidR="00807F62">
              <w:rPr>
                <w:sz w:val="19"/>
                <w:szCs w:val="19"/>
              </w:rPr>
              <w:t>, Planning &amp; Community Development Director</w:t>
            </w:r>
          </w:p>
        </w:tc>
        <w:tc>
          <w:tcPr>
            <w:tcW w:w="970" w:type="pct"/>
            <w:tcBorders>
              <w:top w:val="single" w:sz="4" w:space="0" w:color="auto"/>
              <w:bottom w:val="single" w:sz="4" w:space="0" w:color="auto"/>
            </w:tcBorders>
            <w:shd w:val="clear" w:color="auto" w:fill="auto"/>
            <w:vAlign w:val="center"/>
          </w:tcPr>
          <w:p w14:paraId="3B8770A9" w14:textId="77777777" w:rsidR="00807F62" w:rsidRPr="00807F62" w:rsidRDefault="00807F62" w:rsidP="00807F62">
            <w:pPr>
              <w:rPr>
                <w:sz w:val="19"/>
                <w:szCs w:val="19"/>
              </w:rPr>
            </w:pPr>
            <w:r w:rsidRPr="00807F62">
              <w:rPr>
                <w:sz w:val="19"/>
                <w:szCs w:val="19"/>
              </w:rPr>
              <w:t>196 North Main Street</w:t>
            </w:r>
          </w:p>
          <w:p w14:paraId="55F9CEB2" w14:textId="77777777" w:rsidR="00A62BF8" w:rsidRPr="00D41208" w:rsidRDefault="00807F62" w:rsidP="00807F62">
            <w:pPr>
              <w:rPr>
                <w:sz w:val="19"/>
                <w:szCs w:val="19"/>
              </w:rPr>
            </w:pPr>
            <w:r w:rsidRPr="00807F62">
              <w:rPr>
                <w:sz w:val="19"/>
                <w:szCs w:val="19"/>
              </w:rPr>
              <w:t>Southington, CT 06489</w:t>
            </w:r>
          </w:p>
        </w:tc>
        <w:tc>
          <w:tcPr>
            <w:tcW w:w="1028" w:type="pct"/>
            <w:tcBorders>
              <w:top w:val="single" w:sz="4" w:space="0" w:color="auto"/>
              <w:bottom w:val="single" w:sz="4" w:space="0" w:color="auto"/>
            </w:tcBorders>
            <w:shd w:val="clear" w:color="auto" w:fill="auto"/>
            <w:vAlign w:val="center"/>
          </w:tcPr>
          <w:p w14:paraId="6B7B718E" w14:textId="77777777" w:rsidR="00A62BF8" w:rsidRPr="00D41208" w:rsidRDefault="00387969" w:rsidP="00A62BF8">
            <w:pPr>
              <w:rPr>
                <w:sz w:val="18"/>
                <w:szCs w:val="18"/>
              </w:rPr>
            </w:pPr>
            <w:r w:rsidRPr="00350772">
              <w:rPr>
                <w:sz w:val="18"/>
                <w:szCs w:val="18"/>
              </w:rPr>
              <w:t>phillipsr@southington.org</w:t>
            </w:r>
          </w:p>
        </w:tc>
        <w:tc>
          <w:tcPr>
            <w:tcW w:w="514" w:type="pct"/>
            <w:tcBorders>
              <w:top w:val="single" w:sz="4" w:space="0" w:color="auto"/>
              <w:bottom w:val="single" w:sz="4" w:space="0" w:color="auto"/>
              <w:right w:val="single" w:sz="12" w:space="0" w:color="auto"/>
            </w:tcBorders>
            <w:shd w:val="clear" w:color="auto" w:fill="auto"/>
            <w:vAlign w:val="center"/>
          </w:tcPr>
          <w:p w14:paraId="79C04E31" w14:textId="77777777" w:rsidR="00A62BF8" w:rsidRPr="00D41208" w:rsidRDefault="00807F62" w:rsidP="00A62BF8">
            <w:pPr>
              <w:rPr>
                <w:sz w:val="19"/>
                <w:szCs w:val="19"/>
              </w:rPr>
            </w:pPr>
            <w:r w:rsidRPr="00807F62">
              <w:rPr>
                <w:sz w:val="19"/>
                <w:szCs w:val="19"/>
              </w:rPr>
              <w:t>(860) 276-6248</w:t>
            </w:r>
          </w:p>
        </w:tc>
      </w:tr>
      <w:tr w:rsidR="00A232E8" w:rsidRPr="005517B5" w14:paraId="561FD871"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38F4BB0B" w14:textId="77777777" w:rsidR="00A62BF8" w:rsidRDefault="00A62BF8" w:rsidP="00A62BF8">
            <w:pPr>
              <w:jc w:val="center"/>
              <w:rPr>
                <w:b/>
                <w:sz w:val="19"/>
              </w:rPr>
            </w:pPr>
            <w:r>
              <w:rPr>
                <w:b/>
                <w:sz w:val="19"/>
              </w:rPr>
              <w:t>30</w:t>
            </w:r>
          </w:p>
        </w:tc>
        <w:tc>
          <w:tcPr>
            <w:tcW w:w="594" w:type="pct"/>
            <w:tcBorders>
              <w:top w:val="single" w:sz="4" w:space="0" w:color="auto"/>
              <w:bottom w:val="single" w:sz="4" w:space="0" w:color="auto"/>
            </w:tcBorders>
            <w:shd w:val="clear" w:color="auto" w:fill="auto"/>
            <w:vAlign w:val="center"/>
          </w:tcPr>
          <w:p w14:paraId="1FB86B77" w14:textId="77777777" w:rsidR="00A62BF8" w:rsidRDefault="00A62BF8" w:rsidP="00A62BF8">
            <w:pPr>
              <w:rPr>
                <w:sz w:val="22"/>
              </w:rPr>
            </w:pPr>
            <w:r w:rsidRPr="00350772">
              <w:rPr>
                <w:sz w:val="22"/>
              </w:rPr>
              <w:t>Stafford</w:t>
            </w:r>
          </w:p>
        </w:tc>
        <w:tc>
          <w:tcPr>
            <w:tcW w:w="719" w:type="pct"/>
            <w:tcBorders>
              <w:top w:val="single" w:sz="4" w:space="0" w:color="auto"/>
              <w:bottom w:val="single" w:sz="4" w:space="0" w:color="auto"/>
            </w:tcBorders>
            <w:shd w:val="clear" w:color="auto" w:fill="auto"/>
            <w:vAlign w:val="center"/>
          </w:tcPr>
          <w:p w14:paraId="00FF7F3D"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64C0F3D1" w14:textId="77777777" w:rsidR="00A62BF8" w:rsidRPr="00D41208" w:rsidRDefault="00A62BF8" w:rsidP="00A62BF8">
            <w:pPr>
              <w:rPr>
                <w:sz w:val="19"/>
                <w:szCs w:val="19"/>
              </w:rPr>
            </w:pPr>
            <w:r w:rsidRPr="00A62BF8">
              <w:rPr>
                <w:sz w:val="19"/>
                <w:szCs w:val="19"/>
              </w:rPr>
              <w:t xml:space="preserve">Rick </w:t>
            </w:r>
            <w:proofErr w:type="spellStart"/>
            <w:r w:rsidRPr="00A62BF8">
              <w:rPr>
                <w:sz w:val="19"/>
                <w:szCs w:val="19"/>
              </w:rPr>
              <w:t>Zulick</w:t>
            </w:r>
            <w:proofErr w:type="spellEnd"/>
            <w:r w:rsidRPr="00A62BF8">
              <w:rPr>
                <w:sz w:val="19"/>
                <w:szCs w:val="19"/>
              </w:rPr>
              <w:t xml:space="preserve">, </w:t>
            </w:r>
            <w:r w:rsidR="00D03756">
              <w:rPr>
                <w:sz w:val="19"/>
                <w:szCs w:val="19"/>
              </w:rPr>
              <w:t>Public Works Director</w:t>
            </w:r>
          </w:p>
        </w:tc>
        <w:tc>
          <w:tcPr>
            <w:tcW w:w="970" w:type="pct"/>
            <w:tcBorders>
              <w:top w:val="single" w:sz="4" w:space="0" w:color="auto"/>
              <w:bottom w:val="single" w:sz="4" w:space="0" w:color="auto"/>
            </w:tcBorders>
            <w:shd w:val="clear" w:color="auto" w:fill="auto"/>
            <w:vAlign w:val="center"/>
          </w:tcPr>
          <w:p w14:paraId="59567CA8" w14:textId="77777777" w:rsidR="00D03756" w:rsidRPr="00D03756" w:rsidRDefault="00D03756" w:rsidP="00D03756">
            <w:pPr>
              <w:rPr>
                <w:sz w:val="19"/>
                <w:szCs w:val="19"/>
              </w:rPr>
            </w:pPr>
            <w:r w:rsidRPr="00D03756">
              <w:rPr>
                <w:sz w:val="19"/>
                <w:szCs w:val="19"/>
              </w:rPr>
              <w:t>210 East Street</w:t>
            </w:r>
          </w:p>
          <w:p w14:paraId="65F91544" w14:textId="77777777" w:rsidR="00A62BF8" w:rsidRPr="00D41208" w:rsidRDefault="00D03756" w:rsidP="00D03756">
            <w:pPr>
              <w:rPr>
                <w:sz w:val="19"/>
                <w:szCs w:val="19"/>
              </w:rPr>
            </w:pPr>
            <w:r w:rsidRPr="00D03756">
              <w:rPr>
                <w:sz w:val="19"/>
                <w:szCs w:val="19"/>
              </w:rPr>
              <w:t>Stafford Springs, CT 06076</w:t>
            </w:r>
          </w:p>
        </w:tc>
        <w:tc>
          <w:tcPr>
            <w:tcW w:w="1028" w:type="pct"/>
            <w:tcBorders>
              <w:top w:val="single" w:sz="4" w:space="0" w:color="auto"/>
              <w:bottom w:val="single" w:sz="4" w:space="0" w:color="auto"/>
            </w:tcBorders>
            <w:shd w:val="clear" w:color="auto" w:fill="auto"/>
            <w:vAlign w:val="center"/>
          </w:tcPr>
          <w:p w14:paraId="1FB1C28C" w14:textId="77777777" w:rsidR="00A62BF8" w:rsidRPr="00D41208" w:rsidRDefault="00387969" w:rsidP="00A62BF8">
            <w:pPr>
              <w:rPr>
                <w:sz w:val="18"/>
                <w:szCs w:val="18"/>
              </w:rPr>
            </w:pPr>
            <w:r w:rsidRPr="00350772">
              <w:rPr>
                <w:sz w:val="18"/>
                <w:szCs w:val="18"/>
              </w:rPr>
              <w:t xml:space="preserve">publicworks@staffordct.org </w:t>
            </w:r>
          </w:p>
        </w:tc>
        <w:tc>
          <w:tcPr>
            <w:tcW w:w="514" w:type="pct"/>
            <w:tcBorders>
              <w:top w:val="single" w:sz="4" w:space="0" w:color="auto"/>
              <w:bottom w:val="single" w:sz="4" w:space="0" w:color="auto"/>
              <w:right w:val="single" w:sz="12" w:space="0" w:color="auto"/>
            </w:tcBorders>
            <w:shd w:val="clear" w:color="auto" w:fill="auto"/>
            <w:vAlign w:val="center"/>
          </w:tcPr>
          <w:p w14:paraId="01813D78" w14:textId="77777777" w:rsidR="00A62BF8" w:rsidRPr="00D41208" w:rsidRDefault="00D03756" w:rsidP="00A62BF8">
            <w:pPr>
              <w:rPr>
                <w:sz w:val="19"/>
                <w:szCs w:val="19"/>
              </w:rPr>
            </w:pPr>
            <w:r w:rsidRPr="00D03756">
              <w:rPr>
                <w:sz w:val="19"/>
                <w:szCs w:val="19"/>
              </w:rPr>
              <w:t>(860) 684-3448</w:t>
            </w:r>
          </w:p>
        </w:tc>
      </w:tr>
      <w:tr w:rsidR="00A232E8" w:rsidRPr="005517B5" w14:paraId="0BEA9CD2"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1EBF5B91" w14:textId="77777777" w:rsidR="00A62BF8" w:rsidRDefault="00A62BF8" w:rsidP="00A62BF8">
            <w:pPr>
              <w:jc w:val="center"/>
              <w:rPr>
                <w:b/>
                <w:sz w:val="19"/>
              </w:rPr>
            </w:pPr>
            <w:r>
              <w:rPr>
                <w:b/>
                <w:sz w:val="19"/>
              </w:rPr>
              <w:lastRenderedPageBreak/>
              <w:t>31</w:t>
            </w:r>
          </w:p>
        </w:tc>
        <w:tc>
          <w:tcPr>
            <w:tcW w:w="594" w:type="pct"/>
            <w:tcBorders>
              <w:top w:val="single" w:sz="4" w:space="0" w:color="auto"/>
              <w:bottom w:val="single" w:sz="4" w:space="0" w:color="auto"/>
            </w:tcBorders>
            <w:shd w:val="clear" w:color="auto" w:fill="auto"/>
            <w:vAlign w:val="center"/>
          </w:tcPr>
          <w:p w14:paraId="2E2899ED" w14:textId="77777777" w:rsidR="00A62BF8" w:rsidRDefault="00A62BF8" w:rsidP="00A62BF8">
            <w:pPr>
              <w:rPr>
                <w:sz w:val="22"/>
              </w:rPr>
            </w:pPr>
            <w:r w:rsidRPr="00350772">
              <w:rPr>
                <w:sz w:val="22"/>
              </w:rPr>
              <w:t>Suffield</w:t>
            </w:r>
          </w:p>
        </w:tc>
        <w:tc>
          <w:tcPr>
            <w:tcW w:w="719" w:type="pct"/>
            <w:tcBorders>
              <w:top w:val="single" w:sz="4" w:space="0" w:color="auto"/>
              <w:bottom w:val="single" w:sz="4" w:space="0" w:color="auto"/>
            </w:tcBorders>
            <w:shd w:val="clear" w:color="auto" w:fill="auto"/>
            <w:vAlign w:val="center"/>
          </w:tcPr>
          <w:p w14:paraId="66A5E12D"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04BC7183" w14:textId="77777777" w:rsidR="00A62BF8" w:rsidRPr="00D41208" w:rsidRDefault="00A62BF8" w:rsidP="00A62BF8">
            <w:pPr>
              <w:rPr>
                <w:sz w:val="19"/>
                <w:szCs w:val="19"/>
              </w:rPr>
            </w:pPr>
            <w:r w:rsidRPr="00A62BF8">
              <w:rPr>
                <w:sz w:val="19"/>
                <w:szCs w:val="19"/>
              </w:rPr>
              <w:t>Art Groux, Emergency Management Director</w:t>
            </w:r>
          </w:p>
        </w:tc>
        <w:tc>
          <w:tcPr>
            <w:tcW w:w="970" w:type="pct"/>
            <w:tcBorders>
              <w:top w:val="single" w:sz="4" w:space="0" w:color="auto"/>
              <w:bottom w:val="single" w:sz="4" w:space="0" w:color="auto"/>
            </w:tcBorders>
            <w:shd w:val="clear" w:color="auto" w:fill="auto"/>
            <w:vAlign w:val="center"/>
          </w:tcPr>
          <w:p w14:paraId="4C5B7339" w14:textId="77777777" w:rsidR="00416F02" w:rsidRPr="00416F02" w:rsidRDefault="00416F02" w:rsidP="00416F02">
            <w:pPr>
              <w:rPr>
                <w:sz w:val="19"/>
                <w:szCs w:val="19"/>
              </w:rPr>
            </w:pPr>
            <w:r w:rsidRPr="00416F02">
              <w:rPr>
                <w:sz w:val="19"/>
                <w:szCs w:val="19"/>
              </w:rPr>
              <w:t>205 Bridge Street</w:t>
            </w:r>
          </w:p>
          <w:p w14:paraId="6B603A3B" w14:textId="77777777" w:rsidR="00A62BF8" w:rsidRPr="00D41208" w:rsidRDefault="00416F02" w:rsidP="00416F02">
            <w:pPr>
              <w:rPr>
                <w:sz w:val="19"/>
                <w:szCs w:val="19"/>
              </w:rPr>
            </w:pPr>
            <w:r w:rsidRPr="00416F02">
              <w:rPr>
                <w:sz w:val="19"/>
                <w:szCs w:val="19"/>
              </w:rPr>
              <w:t>Suffield, CT 06078</w:t>
            </w:r>
          </w:p>
        </w:tc>
        <w:tc>
          <w:tcPr>
            <w:tcW w:w="1028" w:type="pct"/>
            <w:tcBorders>
              <w:top w:val="single" w:sz="4" w:space="0" w:color="auto"/>
              <w:bottom w:val="single" w:sz="4" w:space="0" w:color="auto"/>
            </w:tcBorders>
            <w:shd w:val="clear" w:color="auto" w:fill="auto"/>
            <w:vAlign w:val="center"/>
          </w:tcPr>
          <w:p w14:paraId="65A6D22E" w14:textId="77777777" w:rsidR="00A62BF8" w:rsidRPr="00D41208" w:rsidRDefault="00387969" w:rsidP="00A62BF8">
            <w:pPr>
              <w:rPr>
                <w:sz w:val="18"/>
                <w:szCs w:val="18"/>
              </w:rPr>
            </w:pPr>
            <w:r w:rsidRPr="00350772">
              <w:rPr>
                <w:sz w:val="18"/>
                <w:szCs w:val="18"/>
              </w:rPr>
              <w:t xml:space="preserve">agroux@suffieldems.org </w:t>
            </w:r>
          </w:p>
        </w:tc>
        <w:tc>
          <w:tcPr>
            <w:tcW w:w="514" w:type="pct"/>
            <w:tcBorders>
              <w:top w:val="single" w:sz="4" w:space="0" w:color="auto"/>
              <w:bottom w:val="single" w:sz="4" w:space="0" w:color="auto"/>
              <w:right w:val="single" w:sz="12" w:space="0" w:color="auto"/>
            </w:tcBorders>
            <w:shd w:val="clear" w:color="auto" w:fill="auto"/>
            <w:vAlign w:val="center"/>
          </w:tcPr>
          <w:p w14:paraId="4BDA2C84" w14:textId="77777777" w:rsidR="00A62BF8" w:rsidRPr="00D41208" w:rsidRDefault="00416F02" w:rsidP="00A62BF8">
            <w:pPr>
              <w:rPr>
                <w:sz w:val="19"/>
                <w:szCs w:val="19"/>
              </w:rPr>
            </w:pPr>
            <w:r w:rsidRPr="00416F02">
              <w:rPr>
                <w:sz w:val="19"/>
                <w:szCs w:val="19"/>
              </w:rPr>
              <w:t>(860) 668</w:t>
            </w:r>
            <w:r>
              <w:rPr>
                <w:sz w:val="19"/>
                <w:szCs w:val="19"/>
              </w:rPr>
              <w:t>-</w:t>
            </w:r>
            <w:r w:rsidRPr="00416F02">
              <w:rPr>
                <w:sz w:val="19"/>
                <w:szCs w:val="19"/>
              </w:rPr>
              <w:t>3881</w:t>
            </w:r>
          </w:p>
        </w:tc>
      </w:tr>
      <w:tr w:rsidR="00A232E8" w:rsidRPr="005517B5" w14:paraId="1693C987"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428EE819" w14:textId="77777777" w:rsidR="00A62BF8" w:rsidRDefault="00A62BF8" w:rsidP="00A62BF8">
            <w:pPr>
              <w:jc w:val="center"/>
              <w:rPr>
                <w:b/>
                <w:sz w:val="19"/>
              </w:rPr>
            </w:pPr>
            <w:r>
              <w:rPr>
                <w:b/>
                <w:sz w:val="19"/>
              </w:rPr>
              <w:t>32</w:t>
            </w:r>
          </w:p>
        </w:tc>
        <w:tc>
          <w:tcPr>
            <w:tcW w:w="594" w:type="pct"/>
            <w:tcBorders>
              <w:top w:val="single" w:sz="4" w:space="0" w:color="auto"/>
              <w:bottom w:val="single" w:sz="4" w:space="0" w:color="auto"/>
            </w:tcBorders>
            <w:shd w:val="clear" w:color="auto" w:fill="auto"/>
            <w:vAlign w:val="center"/>
          </w:tcPr>
          <w:p w14:paraId="7F6AEFAE" w14:textId="77777777" w:rsidR="00A62BF8" w:rsidRDefault="00A62BF8" w:rsidP="00A62BF8">
            <w:pPr>
              <w:rPr>
                <w:sz w:val="22"/>
              </w:rPr>
            </w:pPr>
            <w:r w:rsidRPr="00350772">
              <w:rPr>
                <w:sz w:val="22"/>
              </w:rPr>
              <w:t>Tolland</w:t>
            </w:r>
          </w:p>
        </w:tc>
        <w:tc>
          <w:tcPr>
            <w:tcW w:w="719" w:type="pct"/>
            <w:tcBorders>
              <w:top w:val="single" w:sz="4" w:space="0" w:color="auto"/>
              <w:bottom w:val="single" w:sz="4" w:space="0" w:color="auto"/>
            </w:tcBorders>
            <w:shd w:val="clear" w:color="auto" w:fill="auto"/>
            <w:vAlign w:val="center"/>
          </w:tcPr>
          <w:p w14:paraId="4479D5EE"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1110DEB6" w14:textId="77777777" w:rsidR="00A62BF8" w:rsidRPr="00D41208" w:rsidRDefault="00A62BF8" w:rsidP="00A62BF8">
            <w:pPr>
              <w:rPr>
                <w:sz w:val="19"/>
                <w:szCs w:val="19"/>
              </w:rPr>
            </w:pPr>
            <w:r w:rsidRPr="00A62BF8">
              <w:rPr>
                <w:sz w:val="19"/>
                <w:szCs w:val="19"/>
              </w:rPr>
              <w:t xml:space="preserve">Kevin Berger, </w:t>
            </w:r>
            <w:r w:rsidR="00C67966" w:rsidRPr="00A62BF8">
              <w:rPr>
                <w:sz w:val="19"/>
                <w:szCs w:val="19"/>
              </w:rPr>
              <w:t>Assistant</w:t>
            </w:r>
            <w:r w:rsidRPr="00A62BF8">
              <w:rPr>
                <w:sz w:val="19"/>
                <w:szCs w:val="19"/>
              </w:rPr>
              <w:t xml:space="preserve"> Planner</w:t>
            </w:r>
          </w:p>
        </w:tc>
        <w:tc>
          <w:tcPr>
            <w:tcW w:w="970" w:type="pct"/>
            <w:tcBorders>
              <w:top w:val="single" w:sz="4" w:space="0" w:color="auto"/>
              <w:bottom w:val="single" w:sz="4" w:space="0" w:color="auto"/>
            </w:tcBorders>
            <w:shd w:val="clear" w:color="auto" w:fill="auto"/>
            <w:vAlign w:val="center"/>
          </w:tcPr>
          <w:p w14:paraId="4F3C9806" w14:textId="77777777" w:rsidR="00C67966" w:rsidRPr="00C67966" w:rsidRDefault="00C67966" w:rsidP="00C67966">
            <w:pPr>
              <w:rPr>
                <w:sz w:val="19"/>
                <w:szCs w:val="19"/>
              </w:rPr>
            </w:pPr>
            <w:r w:rsidRPr="00C67966">
              <w:rPr>
                <w:sz w:val="19"/>
                <w:szCs w:val="19"/>
              </w:rPr>
              <w:t>21 Tolland Green</w:t>
            </w:r>
          </w:p>
          <w:p w14:paraId="62A108F3" w14:textId="77777777" w:rsidR="00A62BF8" w:rsidRPr="00D41208" w:rsidRDefault="00C67966" w:rsidP="00C67966">
            <w:pPr>
              <w:rPr>
                <w:sz w:val="19"/>
                <w:szCs w:val="19"/>
              </w:rPr>
            </w:pPr>
            <w:r w:rsidRPr="00C67966">
              <w:rPr>
                <w:sz w:val="19"/>
                <w:szCs w:val="19"/>
              </w:rPr>
              <w:t>Tolland, CT 06084</w:t>
            </w:r>
          </w:p>
        </w:tc>
        <w:tc>
          <w:tcPr>
            <w:tcW w:w="1028" w:type="pct"/>
            <w:tcBorders>
              <w:top w:val="single" w:sz="4" w:space="0" w:color="auto"/>
              <w:bottom w:val="single" w:sz="4" w:space="0" w:color="auto"/>
            </w:tcBorders>
            <w:shd w:val="clear" w:color="auto" w:fill="auto"/>
            <w:vAlign w:val="center"/>
          </w:tcPr>
          <w:p w14:paraId="56E14C42" w14:textId="77777777" w:rsidR="00A62BF8" w:rsidRPr="00D41208" w:rsidRDefault="00387969" w:rsidP="00A62BF8">
            <w:pPr>
              <w:rPr>
                <w:sz w:val="18"/>
                <w:szCs w:val="18"/>
              </w:rPr>
            </w:pPr>
            <w:r w:rsidRPr="00350772">
              <w:rPr>
                <w:sz w:val="18"/>
                <w:szCs w:val="18"/>
              </w:rPr>
              <w:t>kberger@tolland.org</w:t>
            </w:r>
          </w:p>
        </w:tc>
        <w:tc>
          <w:tcPr>
            <w:tcW w:w="514" w:type="pct"/>
            <w:tcBorders>
              <w:top w:val="single" w:sz="4" w:space="0" w:color="auto"/>
              <w:bottom w:val="single" w:sz="4" w:space="0" w:color="auto"/>
              <w:right w:val="single" w:sz="12" w:space="0" w:color="auto"/>
            </w:tcBorders>
            <w:shd w:val="clear" w:color="auto" w:fill="auto"/>
            <w:vAlign w:val="center"/>
          </w:tcPr>
          <w:p w14:paraId="1C377518" w14:textId="77777777" w:rsidR="00A62BF8" w:rsidRPr="00D41208" w:rsidRDefault="00C67966" w:rsidP="00A62BF8">
            <w:pPr>
              <w:rPr>
                <w:sz w:val="19"/>
                <w:szCs w:val="19"/>
              </w:rPr>
            </w:pPr>
            <w:r w:rsidRPr="00C67966">
              <w:rPr>
                <w:sz w:val="19"/>
                <w:szCs w:val="19"/>
              </w:rPr>
              <w:t>(860) 871-3601</w:t>
            </w:r>
          </w:p>
        </w:tc>
      </w:tr>
      <w:tr w:rsidR="00A232E8" w:rsidRPr="005517B5" w14:paraId="71B312CB"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3EA6EF2C" w14:textId="77777777" w:rsidR="00A62BF8" w:rsidRDefault="00A62BF8" w:rsidP="00A62BF8">
            <w:pPr>
              <w:jc w:val="center"/>
              <w:rPr>
                <w:b/>
                <w:sz w:val="19"/>
              </w:rPr>
            </w:pPr>
            <w:r>
              <w:rPr>
                <w:b/>
                <w:sz w:val="19"/>
              </w:rPr>
              <w:t>33</w:t>
            </w:r>
          </w:p>
        </w:tc>
        <w:tc>
          <w:tcPr>
            <w:tcW w:w="594" w:type="pct"/>
            <w:tcBorders>
              <w:top w:val="single" w:sz="4" w:space="0" w:color="auto"/>
              <w:bottom w:val="single" w:sz="4" w:space="0" w:color="auto"/>
            </w:tcBorders>
            <w:shd w:val="clear" w:color="auto" w:fill="auto"/>
            <w:vAlign w:val="center"/>
          </w:tcPr>
          <w:p w14:paraId="25324E7E" w14:textId="77777777" w:rsidR="00A62BF8" w:rsidRDefault="00A62BF8" w:rsidP="00A62BF8">
            <w:pPr>
              <w:rPr>
                <w:sz w:val="22"/>
              </w:rPr>
            </w:pPr>
            <w:r w:rsidRPr="00350772">
              <w:rPr>
                <w:sz w:val="22"/>
              </w:rPr>
              <w:t>Vernon</w:t>
            </w:r>
          </w:p>
        </w:tc>
        <w:tc>
          <w:tcPr>
            <w:tcW w:w="719" w:type="pct"/>
            <w:tcBorders>
              <w:top w:val="single" w:sz="4" w:space="0" w:color="auto"/>
              <w:bottom w:val="single" w:sz="4" w:space="0" w:color="auto"/>
            </w:tcBorders>
            <w:shd w:val="clear" w:color="auto" w:fill="auto"/>
            <w:vAlign w:val="center"/>
          </w:tcPr>
          <w:p w14:paraId="15F9F3A5"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3104B970" w14:textId="77777777" w:rsidR="00A62BF8" w:rsidRPr="00D41208" w:rsidRDefault="00A62BF8" w:rsidP="00A62BF8">
            <w:pPr>
              <w:rPr>
                <w:sz w:val="19"/>
                <w:szCs w:val="19"/>
              </w:rPr>
            </w:pPr>
            <w:r w:rsidRPr="00A62BF8">
              <w:rPr>
                <w:sz w:val="19"/>
                <w:szCs w:val="19"/>
              </w:rPr>
              <w:t>Michael Purcaro, Town Manager</w:t>
            </w:r>
          </w:p>
        </w:tc>
        <w:tc>
          <w:tcPr>
            <w:tcW w:w="970" w:type="pct"/>
            <w:tcBorders>
              <w:top w:val="single" w:sz="4" w:space="0" w:color="auto"/>
              <w:bottom w:val="single" w:sz="4" w:space="0" w:color="auto"/>
            </w:tcBorders>
            <w:shd w:val="clear" w:color="auto" w:fill="auto"/>
            <w:vAlign w:val="center"/>
          </w:tcPr>
          <w:p w14:paraId="1D4AD5E1" w14:textId="77777777" w:rsidR="00A62BF8" w:rsidRDefault="00513AB9" w:rsidP="00A62BF8">
            <w:pPr>
              <w:rPr>
                <w:sz w:val="19"/>
                <w:szCs w:val="19"/>
              </w:rPr>
            </w:pPr>
            <w:r w:rsidRPr="00513AB9">
              <w:rPr>
                <w:sz w:val="19"/>
                <w:szCs w:val="19"/>
              </w:rPr>
              <w:t>14 Park Pl</w:t>
            </w:r>
            <w:r>
              <w:rPr>
                <w:sz w:val="19"/>
                <w:szCs w:val="19"/>
              </w:rPr>
              <w:t>ace</w:t>
            </w:r>
          </w:p>
          <w:p w14:paraId="5AFBEA8F" w14:textId="77777777" w:rsidR="00513AB9" w:rsidRPr="00D41208" w:rsidRDefault="00513AB9" w:rsidP="00A62BF8">
            <w:pPr>
              <w:rPr>
                <w:sz w:val="19"/>
                <w:szCs w:val="19"/>
              </w:rPr>
            </w:pPr>
            <w:r>
              <w:rPr>
                <w:sz w:val="19"/>
                <w:szCs w:val="19"/>
              </w:rPr>
              <w:t>Vernon, CT 06066</w:t>
            </w:r>
          </w:p>
        </w:tc>
        <w:tc>
          <w:tcPr>
            <w:tcW w:w="1028" w:type="pct"/>
            <w:tcBorders>
              <w:top w:val="single" w:sz="4" w:space="0" w:color="auto"/>
              <w:bottom w:val="single" w:sz="4" w:space="0" w:color="auto"/>
            </w:tcBorders>
            <w:shd w:val="clear" w:color="auto" w:fill="auto"/>
            <w:vAlign w:val="center"/>
          </w:tcPr>
          <w:p w14:paraId="0D625747" w14:textId="77777777" w:rsidR="00A62BF8" w:rsidRPr="00D41208" w:rsidRDefault="00387969" w:rsidP="00A62BF8">
            <w:pPr>
              <w:rPr>
                <w:sz w:val="18"/>
                <w:szCs w:val="18"/>
              </w:rPr>
            </w:pPr>
            <w:r w:rsidRPr="00350772">
              <w:rPr>
                <w:sz w:val="18"/>
                <w:szCs w:val="18"/>
              </w:rPr>
              <w:t>mpurcaro@vernon-ct.gov</w:t>
            </w:r>
          </w:p>
        </w:tc>
        <w:tc>
          <w:tcPr>
            <w:tcW w:w="514" w:type="pct"/>
            <w:tcBorders>
              <w:top w:val="single" w:sz="4" w:space="0" w:color="auto"/>
              <w:bottom w:val="single" w:sz="4" w:space="0" w:color="auto"/>
              <w:right w:val="single" w:sz="12" w:space="0" w:color="auto"/>
            </w:tcBorders>
            <w:shd w:val="clear" w:color="auto" w:fill="auto"/>
            <w:vAlign w:val="center"/>
          </w:tcPr>
          <w:p w14:paraId="10BB04C7" w14:textId="77777777" w:rsidR="00A62BF8" w:rsidRPr="00D41208" w:rsidRDefault="00513AB9" w:rsidP="00A62BF8">
            <w:pPr>
              <w:rPr>
                <w:sz w:val="19"/>
                <w:szCs w:val="19"/>
              </w:rPr>
            </w:pPr>
            <w:r w:rsidRPr="00513AB9">
              <w:rPr>
                <w:sz w:val="19"/>
                <w:szCs w:val="19"/>
              </w:rPr>
              <w:t>(860)</w:t>
            </w:r>
            <w:r>
              <w:rPr>
                <w:sz w:val="19"/>
                <w:szCs w:val="19"/>
              </w:rPr>
              <w:t xml:space="preserve"> </w:t>
            </w:r>
            <w:r w:rsidRPr="00513AB9">
              <w:rPr>
                <w:sz w:val="19"/>
                <w:szCs w:val="19"/>
              </w:rPr>
              <w:t>870-3670</w:t>
            </w:r>
          </w:p>
        </w:tc>
      </w:tr>
      <w:tr w:rsidR="00A232E8" w:rsidRPr="005517B5" w14:paraId="26DFC8D0"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7DE4E10A" w14:textId="77777777" w:rsidR="00A62BF8" w:rsidRDefault="00A62BF8" w:rsidP="00A62BF8">
            <w:pPr>
              <w:jc w:val="center"/>
              <w:rPr>
                <w:b/>
                <w:sz w:val="19"/>
              </w:rPr>
            </w:pPr>
            <w:r>
              <w:rPr>
                <w:b/>
                <w:sz w:val="19"/>
              </w:rPr>
              <w:t>34</w:t>
            </w:r>
          </w:p>
        </w:tc>
        <w:tc>
          <w:tcPr>
            <w:tcW w:w="594" w:type="pct"/>
            <w:tcBorders>
              <w:top w:val="single" w:sz="4" w:space="0" w:color="auto"/>
              <w:bottom w:val="single" w:sz="4" w:space="0" w:color="auto"/>
            </w:tcBorders>
            <w:shd w:val="clear" w:color="auto" w:fill="auto"/>
            <w:vAlign w:val="center"/>
          </w:tcPr>
          <w:p w14:paraId="509A4108" w14:textId="77777777" w:rsidR="00A62BF8" w:rsidRDefault="00A62BF8" w:rsidP="00A62BF8">
            <w:pPr>
              <w:rPr>
                <w:sz w:val="22"/>
              </w:rPr>
            </w:pPr>
            <w:r w:rsidRPr="00350772">
              <w:rPr>
                <w:sz w:val="22"/>
              </w:rPr>
              <w:t>West Hartford</w:t>
            </w:r>
          </w:p>
        </w:tc>
        <w:tc>
          <w:tcPr>
            <w:tcW w:w="719" w:type="pct"/>
            <w:tcBorders>
              <w:top w:val="single" w:sz="4" w:space="0" w:color="auto"/>
              <w:bottom w:val="single" w:sz="4" w:space="0" w:color="auto"/>
            </w:tcBorders>
            <w:shd w:val="clear" w:color="auto" w:fill="auto"/>
            <w:vAlign w:val="center"/>
          </w:tcPr>
          <w:p w14:paraId="48BDA83F"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2EEC58A5" w14:textId="77777777" w:rsidR="00A62BF8" w:rsidRPr="00D41208" w:rsidRDefault="00F11824" w:rsidP="00A62BF8">
            <w:pPr>
              <w:rPr>
                <w:sz w:val="19"/>
                <w:szCs w:val="19"/>
              </w:rPr>
            </w:pPr>
            <w:r w:rsidRPr="009B7418">
              <w:rPr>
                <w:sz w:val="19"/>
                <w:szCs w:val="19"/>
              </w:rPr>
              <w:t>Greg Priest</w:t>
            </w:r>
            <w:r w:rsidR="00A62BF8" w:rsidRPr="00A62BF8">
              <w:rPr>
                <w:sz w:val="19"/>
                <w:szCs w:val="19"/>
              </w:rPr>
              <w:t>, Emergency Management Director</w:t>
            </w:r>
          </w:p>
        </w:tc>
        <w:tc>
          <w:tcPr>
            <w:tcW w:w="970" w:type="pct"/>
            <w:tcBorders>
              <w:top w:val="single" w:sz="4" w:space="0" w:color="auto"/>
              <w:bottom w:val="single" w:sz="4" w:space="0" w:color="auto"/>
            </w:tcBorders>
            <w:shd w:val="clear" w:color="auto" w:fill="auto"/>
            <w:vAlign w:val="center"/>
          </w:tcPr>
          <w:p w14:paraId="3C119107" w14:textId="77777777" w:rsidR="001E6086" w:rsidRPr="001E6086" w:rsidRDefault="001E6086" w:rsidP="001E6086">
            <w:pPr>
              <w:rPr>
                <w:sz w:val="19"/>
                <w:szCs w:val="19"/>
              </w:rPr>
            </w:pPr>
            <w:r w:rsidRPr="001E6086">
              <w:rPr>
                <w:sz w:val="19"/>
                <w:szCs w:val="19"/>
              </w:rPr>
              <w:t xml:space="preserve">95 Raymond Road </w:t>
            </w:r>
          </w:p>
          <w:p w14:paraId="08F58047" w14:textId="77777777" w:rsidR="00A62BF8" w:rsidRPr="00D41208" w:rsidRDefault="001E6086" w:rsidP="001E6086">
            <w:pPr>
              <w:rPr>
                <w:sz w:val="19"/>
                <w:szCs w:val="19"/>
              </w:rPr>
            </w:pPr>
            <w:r w:rsidRPr="001E6086">
              <w:rPr>
                <w:sz w:val="19"/>
                <w:szCs w:val="19"/>
              </w:rPr>
              <w:t>West Hartford, CT 06107</w:t>
            </w:r>
          </w:p>
        </w:tc>
        <w:tc>
          <w:tcPr>
            <w:tcW w:w="1028" w:type="pct"/>
            <w:tcBorders>
              <w:top w:val="single" w:sz="4" w:space="0" w:color="auto"/>
              <w:bottom w:val="single" w:sz="4" w:space="0" w:color="auto"/>
            </w:tcBorders>
            <w:shd w:val="clear" w:color="auto" w:fill="auto"/>
            <w:vAlign w:val="center"/>
          </w:tcPr>
          <w:p w14:paraId="4D46E940" w14:textId="77777777" w:rsidR="00A62BF8" w:rsidRPr="00D41208" w:rsidRDefault="006B2E55" w:rsidP="00A62BF8">
            <w:pPr>
              <w:rPr>
                <w:sz w:val="18"/>
                <w:szCs w:val="18"/>
              </w:rPr>
            </w:pPr>
            <w:r w:rsidRPr="006B2E55">
              <w:rPr>
                <w:sz w:val="18"/>
                <w:szCs w:val="18"/>
              </w:rPr>
              <w:t>greg.priest@westhartfordct.gov</w:t>
            </w:r>
          </w:p>
        </w:tc>
        <w:tc>
          <w:tcPr>
            <w:tcW w:w="514" w:type="pct"/>
            <w:tcBorders>
              <w:top w:val="single" w:sz="4" w:space="0" w:color="auto"/>
              <w:bottom w:val="single" w:sz="4" w:space="0" w:color="auto"/>
              <w:right w:val="single" w:sz="12" w:space="0" w:color="auto"/>
            </w:tcBorders>
            <w:shd w:val="clear" w:color="auto" w:fill="auto"/>
            <w:vAlign w:val="center"/>
          </w:tcPr>
          <w:p w14:paraId="346F24B3" w14:textId="77777777" w:rsidR="00A62BF8" w:rsidRPr="00D41208" w:rsidRDefault="001E6086" w:rsidP="00A62BF8">
            <w:pPr>
              <w:rPr>
                <w:sz w:val="19"/>
                <w:szCs w:val="19"/>
              </w:rPr>
            </w:pPr>
            <w:r w:rsidRPr="001E6086">
              <w:rPr>
                <w:sz w:val="19"/>
                <w:szCs w:val="19"/>
              </w:rPr>
              <w:t>(860) 561-8300</w:t>
            </w:r>
          </w:p>
        </w:tc>
      </w:tr>
      <w:tr w:rsidR="00A232E8" w:rsidRPr="005517B5" w14:paraId="5CB774AB"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7227889C" w14:textId="77777777" w:rsidR="00A62BF8" w:rsidRDefault="00A62BF8" w:rsidP="00A62BF8">
            <w:pPr>
              <w:jc w:val="center"/>
              <w:rPr>
                <w:b/>
                <w:sz w:val="19"/>
              </w:rPr>
            </w:pPr>
            <w:r>
              <w:rPr>
                <w:b/>
                <w:sz w:val="19"/>
              </w:rPr>
              <w:t>35</w:t>
            </w:r>
          </w:p>
        </w:tc>
        <w:tc>
          <w:tcPr>
            <w:tcW w:w="594" w:type="pct"/>
            <w:tcBorders>
              <w:top w:val="single" w:sz="4" w:space="0" w:color="auto"/>
              <w:bottom w:val="single" w:sz="4" w:space="0" w:color="auto"/>
            </w:tcBorders>
            <w:shd w:val="clear" w:color="auto" w:fill="auto"/>
            <w:vAlign w:val="center"/>
          </w:tcPr>
          <w:p w14:paraId="71B0B996" w14:textId="77777777" w:rsidR="00A62BF8" w:rsidRDefault="00A62BF8" w:rsidP="00A62BF8">
            <w:pPr>
              <w:rPr>
                <w:sz w:val="22"/>
              </w:rPr>
            </w:pPr>
            <w:r w:rsidRPr="00350772">
              <w:rPr>
                <w:sz w:val="22"/>
              </w:rPr>
              <w:t>Wethersfield</w:t>
            </w:r>
          </w:p>
        </w:tc>
        <w:tc>
          <w:tcPr>
            <w:tcW w:w="719" w:type="pct"/>
            <w:tcBorders>
              <w:top w:val="single" w:sz="4" w:space="0" w:color="auto"/>
              <w:bottom w:val="single" w:sz="4" w:space="0" w:color="auto"/>
            </w:tcBorders>
            <w:shd w:val="clear" w:color="auto" w:fill="auto"/>
            <w:vAlign w:val="center"/>
          </w:tcPr>
          <w:p w14:paraId="23CCA582"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7CF622FF" w14:textId="77777777" w:rsidR="00A62BF8" w:rsidRPr="00D41208" w:rsidRDefault="00A62BF8" w:rsidP="00A62BF8">
            <w:pPr>
              <w:rPr>
                <w:sz w:val="19"/>
                <w:szCs w:val="19"/>
              </w:rPr>
            </w:pPr>
            <w:r w:rsidRPr="00A62BF8">
              <w:rPr>
                <w:sz w:val="19"/>
                <w:szCs w:val="19"/>
              </w:rPr>
              <w:t>James Ritter, Emergency Management Director</w:t>
            </w:r>
          </w:p>
        </w:tc>
        <w:tc>
          <w:tcPr>
            <w:tcW w:w="970" w:type="pct"/>
            <w:tcBorders>
              <w:top w:val="single" w:sz="4" w:space="0" w:color="auto"/>
              <w:bottom w:val="single" w:sz="4" w:space="0" w:color="auto"/>
            </w:tcBorders>
            <w:shd w:val="clear" w:color="auto" w:fill="auto"/>
            <w:vAlign w:val="center"/>
          </w:tcPr>
          <w:p w14:paraId="09A98860" w14:textId="77777777" w:rsidR="00A62BF8" w:rsidRPr="00D41208" w:rsidRDefault="001E6086" w:rsidP="00A62BF8">
            <w:pPr>
              <w:rPr>
                <w:sz w:val="19"/>
                <w:szCs w:val="19"/>
              </w:rPr>
            </w:pPr>
            <w:r w:rsidRPr="001E6086">
              <w:rPr>
                <w:sz w:val="19"/>
                <w:szCs w:val="19"/>
              </w:rPr>
              <w:t>505 Silas Deane Highway Wethersfield, CT 06109</w:t>
            </w:r>
          </w:p>
        </w:tc>
        <w:tc>
          <w:tcPr>
            <w:tcW w:w="1028" w:type="pct"/>
            <w:tcBorders>
              <w:top w:val="single" w:sz="4" w:space="0" w:color="auto"/>
              <w:bottom w:val="single" w:sz="4" w:space="0" w:color="auto"/>
            </w:tcBorders>
            <w:shd w:val="clear" w:color="auto" w:fill="auto"/>
            <w:vAlign w:val="center"/>
          </w:tcPr>
          <w:p w14:paraId="47E1888A" w14:textId="77777777" w:rsidR="00A62BF8" w:rsidRPr="00D41208" w:rsidRDefault="00387969" w:rsidP="00A62BF8">
            <w:pPr>
              <w:rPr>
                <w:sz w:val="18"/>
                <w:szCs w:val="18"/>
              </w:rPr>
            </w:pPr>
            <w:r w:rsidRPr="00350772">
              <w:rPr>
                <w:sz w:val="18"/>
                <w:szCs w:val="18"/>
              </w:rPr>
              <w:t>james.ritter@wethersfieldct.gov</w:t>
            </w:r>
          </w:p>
        </w:tc>
        <w:tc>
          <w:tcPr>
            <w:tcW w:w="514" w:type="pct"/>
            <w:tcBorders>
              <w:top w:val="single" w:sz="4" w:space="0" w:color="auto"/>
              <w:bottom w:val="single" w:sz="4" w:space="0" w:color="auto"/>
              <w:right w:val="single" w:sz="12" w:space="0" w:color="auto"/>
            </w:tcBorders>
            <w:shd w:val="clear" w:color="auto" w:fill="auto"/>
            <w:vAlign w:val="center"/>
          </w:tcPr>
          <w:p w14:paraId="324002C8" w14:textId="77777777" w:rsidR="00A62BF8" w:rsidRPr="00D41208" w:rsidRDefault="001E6086" w:rsidP="00A62BF8">
            <w:pPr>
              <w:rPr>
                <w:sz w:val="19"/>
                <w:szCs w:val="19"/>
              </w:rPr>
            </w:pPr>
            <w:r w:rsidRPr="001E6086">
              <w:rPr>
                <w:sz w:val="19"/>
                <w:szCs w:val="19"/>
              </w:rPr>
              <w:t>(860) 721-2800</w:t>
            </w:r>
          </w:p>
        </w:tc>
      </w:tr>
      <w:tr w:rsidR="00A232E8" w:rsidRPr="005517B5" w14:paraId="24A2DD66"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05039EF0" w14:textId="77777777" w:rsidR="00A62BF8" w:rsidRDefault="00A62BF8" w:rsidP="00A62BF8">
            <w:pPr>
              <w:jc w:val="center"/>
              <w:rPr>
                <w:b/>
                <w:sz w:val="19"/>
              </w:rPr>
            </w:pPr>
            <w:r>
              <w:rPr>
                <w:b/>
                <w:sz w:val="19"/>
              </w:rPr>
              <w:t>36</w:t>
            </w:r>
          </w:p>
        </w:tc>
        <w:tc>
          <w:tcPr>
            <w:tcW w:w="594" w:type="pct"/>
            <w:tcBorders>
              <w:top w:val="single" w:sz="4" w:space="0" w:color="auto"/>
              <w:bottom w:val="single" w:sz="4" w:space="0" w:color="auto"/>
            </w:tcBorders>
            <w:shd w:val="clear" w:color="auto" w:fill="auto"/>
            <w:vAlign w:val="center"/>
          </w:tcPr>
          <w:p w14:paraId="76F5165B" w14:textId="77777777" w:rsidR="00A62BF8" w:rsidRDefault="00A62BF8" w:rsidP="00A62BF8">
            <w:pPr>
              <w:rPr>
                <w:sz w:val="22"/>
              </w:rPr>
            </w:pPr>
            <w:r w:rsidRPr="00350772">
              <w:rPr>
                <w:sz w:val="22"/>
              </w:rPr>
              <w:t>Willington</w:t>
            </w:r>
          </w:p>
        </w:tc>
        <w:tc>
          <w:tcPr>
            <w:tcW w:w="719" w:type="pct"/>
            <w:tcBorders>
              <w:top w:val="single" w:sz="4" w:space="0" w:color="auto"/>
              <w:bottom w:val="single" w:sz="4" w:space="0" w:color="auto"/>
            </w:tcBorders>
            <w:shd w:val="clear" w:color="auto" w:fill="auto"/>
            <w:vAlign w:val="center"/>
          </w:tcPr>
          <w:p w14:paraId="3367919A"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27499431" w14:textId="77777777" w:rsidR="00A62BF8" w:rsidRPr="00D41208" w:rsidRDefault="00A62BF8" w:rsidP="00A62BF8">
            <w:pPr>
              <w:rPr>
                <w:sz w:val="19"/>
                <w:szCs w:val="19"/>
              </w:rPr>
            </w:pPr>
            <w:r w:rsidRPr="00A62BF8">
              <w:rPr>
                <w:sz w:val="19"/>
                <w:szCs w:val="19"/>
              </w:rPr>
              <w:t>Stuart Cobb, Emergency Management Director</w:t>
            </w:r>
          </w:p>
        </w:tc>
        <w:tc>
          <w:tcPr>
            <w:tcW w:w="970" w:type="pct"/>
            <w:tcBorders>
              <w:top w:val="single" w:sz="4" w:space="0" w:color="auto"/>
              <w:bottom w:val="single" w:sz="4" w:space="0" w:color="auto"/>
            </w:tcBorders>
            <w:shd w:val="clear" w:color="auto" w:fill="auto"/>
            <w:vAlign w:val="center"/>
          </w:tcPr>
          <w:p w14:paraId="4CC6EE12" w14:textId="77777777" w:rsidR="001E6086" w:rsidRDefault="001E6086" w:rsidP="00A62BF8">
            <w:pPr>
              <w:rPr>
                <w:sz w:val="19"/>
                <w:szCs w:val="19"/>
              </w:rPr>
            </w:pPr>
            <w:r w:rsidRPr="001E6086">
              <w:rPr>
                <w:sz w:val="19"/>
                <w:szCs w:val="19"/>
              </w:rPr>
              <w:t>40 Old Farms Road</w:t>
            </w:r>
          </w:p>
          <w:p w14:paraId="06A81351" w14:textId="77777777" w:rsidR="001E6086" w:rsidRPr="00D41208" w:rsidRDefault="001E6086" w:rsidP="00A62BF8">
            <w:pPr>
              <w:rPr>
                <w:sz w:val="19"/>
                <w:szCs w:val="19"/>
              </w:rPr>
            </w:pPr>
            <w:r w:rsidRPr="001E6086">
              <w:rPr>
                <w:sz w:val="19"/>
                <w:szCs w:val="19"/>
              </w:rPr>
              <w:t>Willington, CT 06279</w:t>
            </w:r>
          </w:p>
        </w:tc>
        <w:tc>
          <w:tcPr>
            <w:tcW w:w="1028" w:type="pct"/>
            <w:tcBorders>
              <w:top w:val="single" w:sz="4" w:space="0" w:color="auto"/>
              <w:bottom w:val="single" w:sz="4" w:space="0" w:color="auto"/>
            </w:tcBorders>
            <w:shd w:val="clear" w:color="auto" w:fill="auto"/>
            <w:vAlign w:val="center"/>
          </w:tcPr>
          <w:p w14:paraId="78F9B7AE" w14:textId="77777777" w:rsidR="00A62BF8" w:rsidRPr="00D41208" w:rsidRDefault="00387969" w:rsidP="00A62BF8">
            <w:pPr>
              <w:rPr>
                <w:sz w:val="18"/>
                <w:szCs w:val="18"/>
              </w:rPr>
            </w:pPr>
            <w:r w:rsidRPr="00350772">
              <w:rPr>
                <w:sz w:val="18"/>
                <w:szCs w:val="18"/>
              </w:rPr>
              <w:t>scobb@willingtonfire.org</w:t>
            </w:r>
          </w:p>
        </w:tc>
        <w:tc>
          <w:tcPr>
            <w:tcW w:w="514" w:type="pct"/>
            <w:tcBorders>
              <w:top w:val="single" w:sz="4" w:space="0" w:color="auto"/>
              <w:bottom w:val="single" w:sz="4" w:space="0" w:color="auto"/>
              <w:right w:val="single" w:sz="12" w:space="0" w:color="auto"/>
            </w:tcBorders>
            <w:shd w:val="clear" w:color="auto" w:fill="auto"/>
            <w:vAlign w:val="center"/>
          </w:tcPr>
          <w:p w14:paraId="1F088354" w14:textId="77777777" w:rsidR="00A62BF8" w:rsidRPr="00D41208" w:rsidRDefault="001E6086" w:rsidP="00A62BF8">
            <w:pPr>
              <w:rPr>
                <w:sz w:val="19"/>
                <w:szCs w:val="19"/>
              </w:rPr>
            </w:pPr>
            <w:r w:rsidRPr="001E6086">
              <w:rPr>
                <w:sz w:val="19"/>
                <w:szCs w:val="19"/>
              </w:rPr>
              <w:t>(860) 933-4768</w:t>
            </w:r>
          </w:p>
        </w:tc>
      </w:tr>
      <w:tr w:rsidR="00A232E8" w:rsidRPr="005517B5" w14:paraId="2C0177BB"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17144828" w14:textId="77777777" w:rsidR="00A62BF8" w:rsidRDefault="00A62BF8" w:rsidP="00A62BF8">
            <w:pPr>
              <w:jc w:val="center"/>
              <w:rPr>
                <w:b/>
                <w:sz w:val="19"/>
              </w:rPr>
            </w:pPr>
            <w:r>
              <w:rPr>
                <w:b/>
                <w:sz w:val="19"/>
              </w:rPr>
              <w:t>37</w:t>
            </w:r>
          </w:p>
        </w:tc>
        <w:tc>
          <w:tcPr>
            <w:tcW w:w="594" w:type="pct"/>
            <w:tcBorders>
              <w:top w:val="single" w:sz="4" w:space="0" w:color="auto"/>
              <w:bottom w:val="single" w:sz="4" w:space="0" w:color="auto"/>
            </w:tcBorders>
            <w:shd w:val="clear" w:color="auto" w:fill="auto"/>
            <w:vAlign w:val="center"/>
          </w:tcPr>
          <w:p w14:paraId="0020DF8E" w14:textId="77777777" w:rsidR="00A62BF8" w:rsidRDefault="00A62BF8" w:rsidP="00A62BF8">
            <w:pPr>
              <w:rPr>
                <w:sz w:val="22"/>
              </w:rPr>
            </w:pPr>
            <w:r w:rsidRPr="00350772">
              <w:rPr>
                <w:sz w:val="22"/>
              </w:rPr>
              <w:t>Windsor</w:t>
            </w:r>
          </w:p>
        </w:tc>
        <w:tc>
          <w:tcPr>
            <w:tcW w:w="719" w:type="pct"/>
            <w:tcBorders>
              <w:top w:val="single" w:sz="4" w:space="0" w:color="auto"/>
              <w:bottom w:val="single" w:sz="4" w:space="0" w:color="auto"/>
            </w:tcBorders>
            <w:shd w:val="clear" w:color="auto" w:fill="auto"/>
            <w:vAlign w:val="center"/>
          </w:tcPr>
          <w:p w14:paraId="082D06D5"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426BCE5B" w14:textId="77777777" w:rsidR="00A62BF8" w:rsidRPr="00D41208" w:rsidRDefault="00A62BF8" w:rsidP="00A62BF8">
            <w:pPr>
              <w:rPr>
                <w:sz w:val="19"/>
                <w:szCs w:val="19"/>
              </w:rPr>
            </w:pPr>
            <w:r w:rsidRPr="00A62BF8">
              <w:rPr>
                <w:sz w:val="19"/>
                <w:szCs w:val="19"/>
              </w:rPr>
              <w:t>Paul Goldberg, Fire Administrator and Emergency Management Director</w:t>
            </w:r>
          </w:p>
        </w:tc>
        <w:tc>
          <w:tcPr>
            <w:tcW w:w="970" w:type="pct"/>
            <w:tcBorders>
              <w:top w:val="single" w:sz="4" w:space="0" w:color="auto"/>
              <w:bottom w:val="single" w:sz="4" w:space="0" w:color="auto"/>
            </w:tcBorders>
            <w:shd w:val="clear" w:color="auto" w:fill="auto"/>
            <w:vAlign w:val="center"/>
          </w:tcPr>
          <w:p w14:paraId="3CD84B05" w14:textId="77777777" w:rsidR="0010377D" w:rsidRPr="0010377D" w:rsidRDefault="0010377D" w:rsidP="0010377D">
            <w:pPr>
              <w:rPr>
                <w:sz w:val="19"/>
                <w:szCs w:val="19"/>
              </w:rPr>
            </w:pPr>
            <w:r w:rsidRPr="0010377D">
              <w:rPr>
                <w:sz w:val="19"/>
                <w:szCs w:val="19"/>
              </w:rPr>
              <w:t>275 Broad Street</w:t>
            </w:r>
          </w:p>
          <w:p w14:paraId="50C2E4CB" w14:textId="77777777" w:rsidR="00A62BF8" w:rsidRPr="00D41208" w:rsidRDefault="0010377D" w:rsidP="0010377D">
            <w:pPr>
              <w:rPr>
                <w:sz w:val="19"/>
                <w:szCs w:val="19"/>
              </w:rPr>
            </w:pPr>
            <w:r w:rsidRPr="0010377D">
              <w:rPr>
                <w:sz w:val="19"/>
                <w:szCs w:val="19"/>
              </w:rPr>
              <w:t>Windsor, CT 06095</w:t>
            </w:r>
          </w:p>
        </w:tc>
        <w:tc>
          <w:tcPr>
            <w:tcW w:w="1028" w:type="pct"/>
            <w:tcBorders>
              <w:top w:val="single" w:sz="4" w:space="0" w:color="auto"/>
              <w:bottom w:val="single" w:sz="4" w:space="0" w:color="auto"/>
            </w:tcBorders>
            <w:shd w:val="clear" w:color="auto" w:fill="auto"/>
            <w:vAlign w:val="center"/>
          </w:tcPr>
          <w:p w14:paraId="5FD021C0" w14:textId="77777777" w:rsidR="00A62BF8" w:rsidRPr="00D41208" w:rsidRDefault="00387969" w:rsidP="00A62BF8">
            <w:pPr>
              <w:rPr>
                <w:sz w:val="18"/>
                <w:szCs w:val="18"/>
              </w:rPr>
            </w:pPr>
            <w:r w:rsidRPr="00350772">
              <w:rPr>
                <w:sz w:val="18"/>
                <w:szCs w:val="18"/>
              </w:rPr>
              <w:t xml:space="preserve">goldberg@townofwindsorct.com </w:t>
            </w:r>
          </w:p>
        </w:tc>
        <w:tc>
          <w:tcPr>
            <w:tcW w:w="514" w:type="pct"/>
            <w:tcBorders>
              <w:top w:val="single" w:sz="4" w:space="0" w:color="auto"/>
              <w:bottom w:val="single" w:sz="4" w:space="0" w:color="auto"/>
              <w:right w:val="single" w:sz="12" w:space="0" w:color="auto"/>
            </w:tcBorders>
            <w:shd w:val="clear" w:color="auto" w:fill="auto"/>
            <w:vAlign w:val="center"/>
          </w:tcPr>
          <w:p w14:paraId="4EABB311" w14:textId="77777777" w:rsidR="00A62BF8" w:rsidRPr="00D41208" w:rsidRDefault="0010377D" w:rsidP="00A62BF8">
            <w:pPr>
              <w:rPr>
                <w:sz w:val="19"/>
                <w:szCs w:val="19"/>
              </w:rPr>
            </w:pPr>
            <w:r w:rsidRPr="0010377D">
              <w:rPr>
                <w:sz w:val="19"/>
                <w:szCs w:val="19"/>
              </w:rPr>
              <w:t>(860) 285-1983</w:t>
            </w:r>
          </w:p>
        </w:tc>
      </w:tr>
      <w:tr w:rsidR="00A232E8" w:rsidRPr="005517B5" w14:paraId="29E46A98" w14:textId="77777777" w:rsidTr="00A232E8">
        <w:trPr>
          <w:cantSplit/>
          <w:trHeight w:val="533"/>
        </w:trPr>
        <w:tc>
          <w:tcPr>
            <w:tcW w:w="180" w:type="pct"/>
            <w:tcBorders>
              <w:top w:val="single" w:sz="4" w:space="0" w:color="auto"/>
              <w:left w:val="single" w:sz="12" w:space="0" w:color="auto"/>
              <w:bottom w:val="single" w:sz="4" w:space="0" w:color="auto"/>
            </w:tcBorders>
            <w:shd w:val="clear" w:color="auto" w:fill="auto"/>
            <w:vAlign w:val="center"/>
          </w:tcPr>
          <w:p w14:paraId="4F5B11A1" w14:textId="77777777" w:rsidR="00A62BF8" w:rsidRDefault="00A62BF8" w:rsidP="00A62BF8">
            <w:pPr>
              <w:jc w:val="center"/>
              <w:rPr>
                <w:b/>
                <w:sz w:val="19"/>
              </w:rPr>
            </w:pPr>
            <w:r>
              <w:rPr>
                <w:b/>
                <w:sz w:val="19"/>
              </w:rPr>
              <w:t>38</w:t>
            </w:r>
          </w:p>
        </w:tc>
        <w:tc>
          <w:tcPr>
            <w:tcW w:w="594" w:type="pct"/>
            <w:tcBorders>
              <w:top w:val="single" w:sz="4" w:space="0" w:color="auto"/>
              <w:bottom w:val="single" w:sz="4" w:space="0" w:color="auto"/>
            </w:tcBorders>
            <w:shd w:val="clear" w:color="auto" w:fill="auto"/>
            <w:vAlign w:val="center"/>
          </w:tcPr>
          <w:p w14:paraId="73C03F60" w14:textId="77777777" w:rsidR="00A62BF8" w:rsidRDefault="00A62BF8" w:rsidP="00A62BF8">
            <w:pPr>
              <w:rPr>
                <w:sz w:val="22"/>
              </w:rPr>
            </w:pPr>
            <w:r w:rsidRPr="00350772">
              <w:rPr>
                <w:sz w:val="22"/>
              </w:rPr>
              <w:t>Windsor Locks</w:t>
            </w:r>
          </w:p>
        </w:tc>
        <w:tc>
          <w:tcPr>
            <w:tcW w:w="719" w:type="pct"/>
            <w:tcBorders>
              <w:top w:val="single" w:sz="4" w:space="0" w:color="auto"/>
              <w:bottom w:val="single" w:sz="4" w:space="0" w:color="auto"/>
            </w:tcBorders>
            <w:shd w:val="clear" w:color="auto" w:fill="auto"/>
            <w:vAlign w:val="center"/>
          </w:tcPr>
          <w:p w14:paraId="314C49AD" w14:textId="77777777" w:rsidR="00A62BF8" w:rsidRPr="005517B5" w:rsidRDefault="00A62BF8" w:rsidP="00A62BF8">
            <w:pPr>
              <w:jc w:val="center"/>
              <w:rPr>
                <w:sz w:val="19"/>
              </w:rPr>
            </w:pPr>
            <w:r w:rsidRPr="00A62BF8">
              <w:rPr>
                <w:sz w:val="19"/>
              </w:rPr>
              <w:t>Town</w:t>
            </w:r>
          </w:p>
        </w:tc>
        <w:tc>
          <w:tcPr>
            <w:tcW w:w="994" w:type="pct"/>
            <w:tcBorders>
              <w:top w:val="single" w:sz="4" w:space="0" w:color="auto"/>
              <w:bottom w:val="single" w:sz="4" w:space="0" w:color="auto"/>
            </w:tcBorders>
            <w:shd w:val="clear" w:color="auto" w:fill="auto"/>
            <w:vAlign w:val="center"/>
          </w:tcPr>
          <w:p w14:paraId="56B338CE" w14:textId="77777777" w:rsidR="00A62BF8" w:rsidRPr="00D41208" w:rsidRDefault="00A62BF8" w:rsidP="00A62BF8">
            <w:pPr>
              <w:rPr>
                <w:sz w:val="19"/>
                <w:szCs w:val="19"/>
              </w:rPr>
            </w:pPr>
            <w:r w:rsidRPr="00A62BF8">
              <w:rPr>
                <w:sz w:val="19"/>
                <w:szCs w:val="19"/>
              </w:rPr>
              <w:t xml:space="preserve">Jen Rodriguez, Town Planner </w:t>
            </w:r>
          </w:p>
        </w:tc>
        <w:tc>
          <w:tcPr>
            <w:tcW w:w="970" w:type="pct"/>
            <w:tcBorders>
              <w:top w:val="single" w:sz="4" w:space="0" w:color="auto"/>
              <w:bottom w:val="single" w:sz="4" w:space="0" w:color="auto"/>
            </w:tcBorders>
            <w:shd w:val="clear" w:color="auto" w:fill="auto"/>
            <w:vAlign w:val="center"/>
          </w:tcPr>
          <w:p w14:paraId="34971133" w14:textId="77777777" w:rsidR="0010377D" w:rsidRPr="0010377D" w:rsidRDefault="0010377D" w:rsidP="0010377D">
            <w:pPr>
              <w:rPr>
                <w:sz w:val="19"/>
                <w:szCs w:val="19"/>
              </w:rPr>
            </w:pPr>
            <w:r w:rsidRPr="0010377D">
              <w:rPr>
                <w:sz w:val="19"/>
                <w:szCs w:val="19"/>
              </w:rPr>
              <w:t>50 Church Street</w:t>
            </w:r>
          </w:p>
          <w:p w14:paraId="227BAD9E" w14:textId="77777777" w:rsidR="00A62BF8" w:rsidRPr="00D41208" w:rsidRDefault="0010377D" w:rsidP="0010377D">
            <w:pPr>
              <w:rPr>
                <w:sz w:val="19"/>
                <w:szCs w:val="19"/>
              </w:rPr>
            </w:pPr>
            <w:r w:rsidRPr="0010377D">
              <w:rPr>
                <w:sz w:val="19"/>
                <w:szCs w:val="19"/>
              </w:rPr>
              <w:t>Windsor Locks, CT 06096</w:t>
            </w:r>
          </w:p>
        </w:tc>
        <w:tc>
          <w:tcPr>
            <w:tcW w:w="1028" w:type="pct"/>
            <w:tcBorders>
              <w:top w:val="single" w:sz="4" w:space="0" w:color="auto"/>
              <w:bottom w:val="single" w:sz="4" w:space="0" w:color="auto"/>
            </w:tcBorders>
            <w:shd w:val="clear" w:color="auto" w:fill="auto"/>
            <w:vAlign w:val="center"/>
          </w:tcPr>
          <w:p w14:paraId="7DC042F0" w14:textId="77777777" w:rsidR="00A62BF8" w:rsidRPr="00D41208" w:rsidRDefault="00387969" w:rsidP="00A62BF8">
            <w:pPr>
              <w:rPr>
                <w:sz w:val="18"/>
                <w:szCs w:val="18"/>
              </w:rPr>
            </w:pPr>
            <w:r w:rsidRPr="00350772">
              <w:rPr>
                <w:sz w:val="18"/>
                <w:szCs w:val="18"/>
              </w:rPr>
              <w:t xml:space="preserve">jrodriguez@wlocks.com </w:t>
            </w:r>
          </w:p>
        </w:tc>
        <w:tc>
          <w:tcPr>
            <w:tcW w:w="514" w:type="pct"/>
            <w:tcBorders>
              <w:top w:val="single" w:sz="4" w:space="0" w:color="auto"/>
              <w:bottom w:val="single" w:sz="4" w:space="0" w:color="auto"/>
              <w:right w:val="single" w:sz="12" w:space="0" w:color="auto"/>
            </w:tcBorders>
            <w:shd w:val="clear" w:color="auto" w:fill="auto"/>
            <w:vAlign w:val="center"/>
          </w:tcPr>
          <w:p w14:paraId="53D4E866" w14:textId="77777777" w:rsidR="00A62BF8" w:rsidRPr="00D41208" w:rsidRDefault="00A039C4" w:rsidP="00A62BF8">
            <w:pPr>
              <w:rPr>
                <w:sz w:val="19"/>
                <w:szCs w:val="19"/>
              </w:rPr>
            </w:pPr>
            <w:r w:rsidRPr="00A039C4">
              <w:rPr>
                <w:sz w:val="19"/>
                <w:szCs w:val="19"/>
              </w:rPr>
              <w:t>(860) 627-1447</w:t>
            </w:r>
          </w:p>
        </w:tc>
      </w:tr>
    </w:tbl>
    <w:p w14:paraId="3ADA2562" w14:textId="77777777" w:rsidR="005517B5" w:rsidRDefault="005517B5" w:rsidP="00383529">
      <w:pPr>
        <w:rPr>
          <w:b/>
          <w:color w:val="1F497D" w:themeColor="text2"/>
        </w:rPr>
      </w:pPr>
    </w:p>
    <w:p w14:paraId="5DD8E41C" w14:textId="77777777" w:rsidR="005517B5" w:rsidRDefault="005517B5" w:rsidP="00383529">
      <w:pPr>
        <w:rPr>
          <w:b/>
          <w:color w:val="1F497D" w:themeColor="text2"/>
        </w:rPr>
      </w:pPr>
    </w:p>
    <w:p w14:paraId="64B3F943" w14:textId="77777777" w:rsidR="005517B5" w:rsidRDefault="005517B5" w:rsidP="00383529">
      <w:pPr>
        <w:rPr>
          <w:b/>
          <w:color w:val="1F497D" w:themeColor="text2"/>
        </w:rPr>
      </w:pPr>
    </w:p>
    <w:p w14:paraId="676E592D" w14:textId="77777777" w:rsidR="005517B5" w:rsidRDefault="005517B5" w:rsidP="00383529">
      <w:pPr>
        <w:rPr>
          <w:b/>
          <w:color w:val="1F497D" w:themeColor="text2"/>
        </w:rPr>
      </w:pPr>
    </w:p>
    <w:p w14:paraId="0F600B63" w14:textId="77777777" w:rsidR="005517B5" w:rsidRDefault="005517B5" w:rsidP="00383529">
      <w:pPr>
        <w:rPr>
          <w:b/>
          <w:color w:val="1F497D" w:themeColor="text2"/>
        </w:rPr>
      </w:pPr>
    </w:p>
    <w:p w14:paraId="72A187FD" w14:textId="77777777" w:rsidR="00953E30" w:rsidRDefault="00953E30" w:rsidP="00383529">
      <w:pPr>
        <w:rPr>
          <w:b/>
          <w:color w:val="1F497D" w:themeColor="text2"/>
        </w:rPr>
      </w:pPr>
    </w:p>
    <w:p w14:paraId="39EAE980" w14:textId="77777777" w:rsidR="005517B5" w:rsidRDefault="005517B5" w:rsidP="00383529">
      <w:pPr>
        <w:rPr>
          <w:b/>
          <w:color w:val="1F497D" w:themeColor="text2"/>
        </w:rPr>
      </w:pPr>
    </w:p>
    <w:p w14:paraId="040C9F42" w14:textId="77777777" w:rsidR="00001C11" w:rsidRDefault="00001C11">
      <w:pPr>
        <w:spacing w:after="200" w:line="276" w:lineRule="auto"/>
        <w:rPr>
          <w:b/>
          <w:color w:val="1F497D" w:themeColor="text2"/>
        </w:rPr>
      </w:pPr>
      <w:r>
        <w:rPr>
          <w:b/>
          <w:color w:val="1F497D" w:themeColor="text2"/>
        </w:rPr>
        <w:br w:type="page"/>
      </w:r>
    </w:p>
    <w:p w14:paraId="73464C96" w14:textId="77777777" w:rsidR="0036698F" w:rsidRPr="00001C11" w:rsidRDefault="00383529" w:rsidP="00001C11">
      <w:pPr>
        <w:jc w:val="center"/>
        <w:rPr>
          <w:b/>
          <w:color w:val="0000CC"/>
          <w:sz w:val="28"/>
          <w:szCs w:val="28"/>
        </w:rPr>
      </w:pPr>
      <w:r w:rsidRPr="00001C11">
        <w:rPr>
          <w:b/>
          <w:color w:val="0000CC"/>
          <w:sz w:val="28"/>
          <w:szCs w:val="28"/>
        </w:rPr>
        <w:lastRenderedPageBreak/>
        <w:t xml:space="preserve">SECTION </w:t>
      </w:r>
      <w:r w:rsidR="005517B5" w:rsidRPr="00001C11">
        <w:rPr>
          <w:b/>
          <w:color w:val="0000CC"/>
          <w:sz w:val="28"/>
          <w:szCs w:val="28"/>
        </w:rPr>
        <w:t>4</w:t>
      </w:r>
      <w:r w:rsidRPr="00001C11">
        <w:rPr>
          <w:b/>
          <w:color w:val="0000CC"/>
          <w:sz w:val="28"/>
          <w:szCs w:val="28"/>
        </w:rPr>
        <w:t>:</w:t>
      </w:r>
      <w:r w:rsidR="00001C11" w:rsidRPr="00001C11">
        <w:rPr>
          <w:b/>
          <w:color w:val="0000CC"/>
          <w:sz w:val="28"/>
          <w:szCs w:val="28"/>
        </w:rPr>
        <w:t xml:space="preserve"> </w:t>
      </w:r>
      <w:r w:rsidR="0036698F" w:rsidRPr="00001C11">
        <w:rPr>
          <w:b/>
          <w:color w:val="0000CC"/>
          <w:sz w:val="28"/>
          <w:szCs w:val="28"/>
        </w:rPr>
        <w:t>MULTI-JURISDICTION SUMMARY SHEET</w:t>
      </w:r>
    </w:p>
    <w:p w14:paraId="6AF51DBC" w14:textId="77777777" w:rsidR="00383529" w:rsidRDefault="00383529" w:rsidP="00383529">
      <w:pPr>
        <w:rPr>
          <w:b/>
        </w:rPr>
      </w:pPr>
    </w:p>
    <w:p w14:paraId="5882B041" w14:textId="77777777" w:rsidR="00383529" w:rsidRDefault="00383529" w:rsidP="00383529">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383529">
        <w:rPr>
          <w:b/>
        </w:rPr>
        <w:t>INSTRUCTIONS</w:t>
      </w:r>
      <w:r>
        <w:t xml:space="preserve">:  </w:t>
      </w:r>
      <w:r w:rsidRPr="00001C11">
        <w:rPr>
          <w:sz w:val="22"/>
          <w:szCs w:val="22"/>
        </w:rPr>
        <w:t xml:space="preserve">For multi-jurisdictional plans, a Multi-jurisdiction Summary Spreadsheet may be completed by listing each participating jurisdiction, which required Elements for each jurisdiction were </w:t>
      </w:r>
      <w:r w:rsidR="00B30F24" w:rsidRPr="00001C11">
        <w:rPr>
          <w:sz w:val="22"/>
          <w:szCs w:val="22"/>
        </w:rPr>
        <w:t>‘Met’</w:t>
      </w:r>
      <w:r w:rsidRPr="00001C11">
        <w:rPr>
          <w:sz w:val="22"/>
          <w:szCs w:val="22"/>
        </w:rPr>
        <w:t xml:space="preserve"> or </w:t>
      </w:r>
      <w:r w:rsidR="00B30F24" w:rsidRPr="00001C11">
        <w:rPr>
          <w:sz w:val="22"/>
          <w:szCs w:val="22"/>
        </w:rPr>
        <w:t>‘</w:t>
      </w:r>
      <w:r w:rsidRPr="00001C11">
        <w:rPr>
          <w:sz w:val="22"/>
          <w:szCs w:val="22"/>
        </w:rPr>
        <w:t>Not Met,</w:t>
      </w:r>
      <w:r w:rsidR="00B30F24" w:rsidRPr="00001C11">
        <w:rPr>
          <w:sz w:val="22"/>
          <w:szCs w:val="22"/>
        </w:rPr>
        <w:t>’</w:t>
      </w:r>
      <w:r w:rsidRPr="00001C11">
        <w:rPr>
          <w:sz w:val="22"/>
          <w:szCs w:val="22"/>
        </w:rPr>
        <w:t xml:space="preserve"> and when the adoption resolutions were received.  This Summary Sheet does not imply that a mini-plan be developed for each jurisdiction; it should be used as an optional worksheet to ensure that each jurisdiction participating in the Plan has been documented and has met the requirements for those Elements (A through E).</w:t>
      </w:r>
      <w:r w:rsidR="006D5178" w:rsidRPr="00001C11">
        <w:rPr>
          <w:sz w:val="22"/>
          <w:szCs w:val="22"/>
        </w:rPr>
        <w:t xml:space="preserve"> </w:t>
      </w:r>
      <w:r w:rsidR="006D5178" w:rsidRPr="00001C11">
        <w:rPr>
          <w:i/>
          <w:sz w:val="22"/>
          <w:szCs w:val="22"/>
        </w:rPr>
        <w:t>Please Note: Sub-elements that do not have jurisdiction-specific requirements are ‘blocked-out’ in the Summary Spreadsheet.</w:t>
      </w:r>
    </w:p>
    <w:p w14:paraId="28B08A4D" w14:textId="77777777" w:rsidR="0036698F" w:rsidRDefault="0036698F" w:rsidP="0036698F"/>
    <w:tbl>
      <w:tblPr>
        <w:tblW w:w="506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8"/>
        <w:gridCol w:w="498"/>
        <w:gridCol w:w="2228"/>
        <w:gridCol w:w="545"/>
        <w:gridCol w:w="542"/>
        <w:gridCol w:w="542"/>
        <w:gridCol w:w="524"/>
        <w:gridCol w:w="542"/>
        <w:gridCol w:w="583"/>
        <w:gridCol w:w="507"/>
        <w:gridCol w:w="553"/>
        <w:gridCol w:w="519"/>
        <w:gridCol w:w="588"/>
        <w:gridCol w:w="507"/>
        <w:gridCol w:w="533"/>
        <w:gridCol w:w="521"/>
        <w:gridCol w:w="542"/>
        <w:gridCol w:w="542"/>
        <w:gridCol w:w="559"/>
        <w:gridCol w:w="542"/>
        <w:gridCol w:w="542"/>
        <w:gridCol w:w="533"/>
        <w:gridCol w:w="536"/>
        <w:gridCol w:w="539"/>
      </w:tblGrid>
      <w:tr w:rsidR="006306F9" w:rsidRPr="009D47E3" w14:paraId="1D626893" w14:textId="77777777" w:rsidTr="00B0111F">
        <w:trPr>
          <w:cantSplit/>
          <w:trHeight w:hRule="exact" w:val="325"/>
          <w:tblHeader/>
        </w:trPr>
        <w:tc>
          <w:tcPr>
            <w:tcW w:w="342" w:type="pct"/>
            <w:gridSpan w:val="2"/>
            <w:tcBorders>
              <w:top w:val="single" w:sz="12" w:space="0" w:color="auto"/>
              <w:left w:val="single" w:sz="12" w:space="0" w:color="auto"/>
              <w:bottom w:val="single" w:sz="4" w:space="0" w:color="auto"/>
              <w:right w:val="single" w:sz="12" w:space="0" w:color="auto"/>
            </w:tcBorders>
            <w:shd w:val="clear" w:color="auto" w:fill="000000"/>
          </w:tcPr>
          <w:p w14:paraId="17B679E7" w14:textId="77777777" w:rsidR="00DD5F7B" w:rsidRPr="009D47E3" w:rsidRDefault="00DD5F7B" w:rsidP="0036698F">
            <w:pPr>
              <w:jc w:val="center"/>
              <w:rPr>
                <w:b/>
                <w:color w:val="FFFFFF"/>
                <w:sz w:val="20"/>
              </w:rPr>
            </w:pPr>
          </w:p>
        </w:tc>
        <w:tc>
          <w:tcPr>
            <w:tcW w:w="4658" w:type="pct"/>
            <w:gridSpan w:val="22"/>
            <w:tcBorders>
              <w:top w:val="single" w:sz="12" w:space="0" w:color="auto"/>
              <w:left w:val="single" w:sz="12" w:space="0" w:color="auto"/>
              <w:bottom w:val="single" w:sz="4" w:space="0" w:color="auto"/>
              <w:right w:val="single" w:sz="12" w:space="0" w:color="auto"/>
            </w:tcBorders>
            <w:shd w:val="clear" w:color="auto" w:fill="000000"/>
            <w:vAlign w:val="center"/>
          </w:tcPr>
          <w:p w14:paraId="4E6F42CC" w14:textId="77777777" w:rsidR="00DD5F7B" w:rsidRPr="009D47E3" w:rsidRDefault="00DD5F7B" w:rsidP="0036698F">
            <w:pPr>
              <w:jc w:val="center"/>
              <w:rPr>
                <w:b/>
                <w:color w:val="FFFFFF"/>
                <w:sz w:val="20"/>
              </w:rPr>
            </w:pPr>
            <w:r w:rsidRPr="009D47E3">
              <w:rPr>
                <w:b/>
                <w:color w:val="FFFFFF"/>
                <w:sz w:val="20"/>
              </w:rPr>
              <w:t xml:space="preserve">MULTI-JURISDICTION </w:t>
            </w:r>
            <w:r>
              <w:rPr>
                <w:b/>
                <w:color w:val="FFFFFF"/>
                <w:sz w:val="20"/>
              </w:rPr>
              <w:t>SUMMARY</w:t>
            </w:r>
            <w:r w:rsidRPr="009D47E3">
              <w:rPr>
                <w:b/>
                <w:color w:val="FFFFFF"/>
                <w:sz w:val="20"/>
              </w:rPr>
              <w:t xml:space="preserve"> SHEET</w:t>
            </w:r>
            <w:r w:rsidR="00B347FC">
              <w:rPr>
                <w:b/>
                <w:color w:val="FFFFFF"/>
                <w:sz w:val="20"/>
              </w:rPr>
              <w:t xml:space="preserve"> (</w:t>
            </w:r>
            <w:r w:rsidR="00B347FC" w:rsidRPr="00B347FC">
              <w:rPr>
                <w:b/>
                <w:i/>
                <w:color w:val="FFFFFF"/>
                <w:sz w:val="20"/>
                <w:u w:val="single"/>
              </w:rPr>
              <w:t>Regional &amp; Municipals’ Annexes met all Requirements</w:t>
            </w:r>
            <w:r w:rsidR="00B347FC">
              <w:rPr>
                <w:b/>
                <w:i/>
                <w:color w:val="FFFFFF"/>
                <w:sz w:val="20"/>
                <w:u w:val="single"/>
              </w:rPr>
              <w:t>)</w:t>
            </w:r>
          </w:p>
        </w:tc>
      </w:tr>
      <w:tr w:rsidR="006306F9" w:rsidRPr="009D47E3" w14:paraId="5AA01C45" w14:textId="77777777" w:rsidTr="00F80D57">
        <w:trPr>
          <w:cantSplit/>
          <w:trHeight w:val="242"/>
          <w:tblHeader/>
        </w:trPr>
        <w:tc>
          <w:tcPr>
            <w:tcW w:w="171" w:type="pct"/>
            <w:vMerge w:val="restart"/>
            <w:tcBorders>
              <w:top w:val="single" w:sz="4" w:space="0" w:color="auto"/>
              <w:left w:val="single" w:sz="12" w:space="0" w:color="auto"/>
            </w:tcBorders>
            <w:shd w:val="clear" w:color="auto" w:fill="D9D9D9"/>
            <w:vAlign w:val="center"/>
          </w:tcPr>
          <w:p w14:paraId="6352886C" w14:textId="77777777" w:rsidR="006306F9" w:rsidRPr="009D47E3" w:rsidRDefault="006306F9" w:rsidP="0036698F">
            <w:pPr>
              <w:jc w:val="center"/>
              <w:rPr>
                <w:b/>
                <w:sz w:val="19"/>
              </w:rPr>
            </w:pPr>
            <w:r w:rsidRPr="009D47E3">
              <w:rPr>
                <w:b/>
                <w:sz w:val="19"/>
              </w:rPr>
              <w:t>#</w:t>
            </w:r>
          </w:p>
        </w:tc>
        <w:tc>
          <w:tcPr>
            <w:tcW w:w="936" w:type="pct"/>
            <w:gridSpan w:val="2"/>
            <w:vMerge w:val="restart"/>
            <w:tcBorders>
              <w:top w:val="single" w:sz="4" w:space="0" w:color="auto"/>
              <w:right w:val="single" w:sz="12" w:space="0" w:color="auto"/>
            </w:tcBorders>
            <w:shd w:val="clear" w:color="auto" w:fill="D9D9D9"/>
            <w:vAlign w:val="center"/>
          </w:tcPr>
          <w:p w14:paraId="704879D6" w14:textId="77777777" w:rsidR="006306F9" w:rsidRPr="009D47E3" w:rsidRDefault="006306F9" w:rsidP="0036698F">
            <w:pPr>
              <w:jc w:val="center"/>
              <w:rPr>
                <w:b/>
                <w:sz w:val="19"/>
              </w:rPr>
            </w:pPr>
            <w:r w:rsidRPr="009D47E3">
              <w:rPr>
                <w:b/>
                <w:sz w:val="19"/>
              </w:rPr>
              <w:t>Jurisdiction Name</w:t>
            </w:r>
          </w:p>
          <w:p w14:paraId="27770872" w14:textId="77777777" w:rsidR="006306F9" w:rsidRDefault="006306F9" w:rsidP="0036698F">
            <w:pPr>
              <w:jc w:val="center"/>
              <w:rPr>
                <w:b/>
                <w:sz w:val="19"/>
              </w:rPr>
            </w:pPr>
          </w:p>
          <w:p w14:paraId="1C8BC114" w14:textId="77777777" w:rsidR="006306F9" w:rsidRPr="009D47E3" w:rsidRDefault="006306F9" w:rsidP="006306F9">
            <w:pPr>
              <w:rPr>
                <w:b/>
                <w:sz w:val="19"/>
              </w:rPr>
            </w:pPr>
          </w:p>
        </w:tc>
        <w:tc>
          <w:tcPr>
            <w:tcW w:w="3893" w:type="pct"/>
            <w:gridSpan w:val="21"/>
            <w:tcBorders>
              <w:top w:val="single" w:sz="4" w:space="0" w:color="auto"/>
              <w:left w:val="single" w:sz="12" w:space="0" w:color="auto"/>
              <w:bottom w:val="single" w:sz="4" w:space="0" w:color="auto"/>
              <w:right w:val="single" w:sz="12" w:space="0" w:color="auto"/>
            </w:tcBorders>
            <w:shd w:val="clear" w:color="auto" w:fill="D9D9D9"/>
          </w:tcPr>
          <w:p w14:paraId="387AD091" w14:textId="77777777" w:rsidR="006306F9" w:rsidRPr="00E57A32" w:rsidRDefault="004B7D3B" w:rsidP="00001C11">
            <w:pPr>
              <w:jc w:val="center"/>
              <w:rPr>
                <w:b/>
                <w:sz w:val="20"/>
                <w:szCs w:val="20"/>
              </w:rPr>
            </w:pPr>
            <w:r w:rsidRPr="00E57A32">
              <w:rPr>
                <w:b/>
                <w:sz w:val="20"/>
                <w:szCs w:val="20"/>
              </w:rPr>
              <w:t xml:space="preserve">Requirements </w:t>
            </w:r>
            <w:r w:rsidR="00F73DF0" w:rsidRPr="00E57A32">
              <w:rPr>
                <w:b/>
                <w:sz w:val="20"/>
                <w:szCs w:val="20"/>
              </w:rPr>
              <w:t>Met (Y/N)</w:t>
            </w:r>
          </w:p>
        </w:tc>
      </w:tr>
      <w:tr w:rsidR="0035122F" w:rsidRPr="009D47E3" w14:paraId="7C9248C8" w14:textId="77777777" w:rsidTr="00F80D57">
        <w:trPr>
          <w:cantSplit/>
          <w:trHeight w:val="683"/>
          <w:tblHeader/>
        </w:trPr>
        <w:tc>
          <w:tcPr>
            <w:tcW w:w="171" w:type="pct"/>
            <w:vMerge/>
            <w:tcBorders>
              <w:left w:val="single" w:sz="12" w:space="0" w:color="auto"/>
            </w:tcBorders>
            <w:shd w:val="clear" w:color="auto" w:fill="D9D9D9"/>
            <w:vAlign w:val="center"/>
          </w:tcPr>
          <w:p w14:paraId="4B697BDA" w14:textId="77777777" w:rsidR="006306F9" w:rsidRPr="009D47E3" w:rsidRDefault="006306F9" w:rsidP="0036698F">
            <w:pPr>
              <w:jc w:val="center"/>
              <w:rPr>
                <w:b/>
                <w:sz w:val="19"/>
              </w:rPr>
            </w:pPr>
          </w:p>
        </w:tc>
        <w:tc>
          <w:tcPr>
            <w:tcW w:w="936" w:type="pct"/>
            <w:gridSpan w:val="2"/>
            <w:vMerge/>
            <w:tcBorders>
              <w:right w:val="single" w:sz="12" w:space="0" w:color="auto"/>
            </w:tcBorders>
            <w:shd w:val="clear" w:color="auto" w:fill="D9D9D9"/>
            <w:vAlign w:val="center"/>
          </w:tcPr>
          <w:p w14:paraId="28C12C8B" w14:textId="77777777" w:rsidR="006306F9" w:rsidRPr="009D47E3" w:rsidRDefault="006306F9" w:rsidP="006306F9">
            <w:pPr>
              <w:rPr>
                <w:b/>
                <w:sz w:val="19"/>
              </w:rPr>
            </w:pPr>
          </w:p>
        </w:tc>
        <w:tc>
          <w:tcPr>
            <w:tcW w:w="1125" w:type="pct"/>
            <w:gridSpan w:val="6"/>
            <w:tcBorders>
              <w:top w:val="single" w:sz="4" w:space="0" w:color="auto"/>
              <w:left w:val="single" w:sz="12" w:space="0" w:color="auto"/>
              <w:bottom w:val="single" w:sz="4" w:space="0" w:color="auto"/>
              <w:right w:val="single" w:sz="12" w:space="0" w:color="auto"/>
            </w:tcBorders>
            <w:shd w:val="clear" w:color="auto" w:fill="FF0000"/>
          </w:tcPr>
          <w:p w14:paraId="15D69BE0" w14:textId="77777777" w:rsidR="006306F9" w:rsidRPr="0035122F" w:rsidRDefault="006306F9" w:rsidP="006306F9">
            <w:pPr>
              <w:jc w:val="center"/>
              <w:rPr>
                <w:b/>
                <w:color w:val="000000" w:themeColor="text1"/>
                <w:sz w:val="16"/>
                <w:szCs w:val="16"/>
              </w:rPr>
            </w:pPr>
            <w:r w:rsidRPr="0035122F">
              <w:rPr>
                <w:b/>
                <w:color w:val="000000" w:themeColor="text1"/>
                <w:sz w:val="16"/>
                <w:szCs w:val="16"/>
              </w:rPr>
              <w:t>A.</w:t>
            </w:r>
          </w:p>
          <w:p w14:paraId="6526AFDF" w14:textId="77777777" w:rsidR="006306F9" w:rsidRPr="0035122F" w:rsidRDefault="006306F9" w:rsidP="006306F9">
            <w:pPr>
              <w:jc w:val="center"/>
              <w:rPr>
                <w:b/>
                <w:color w:val="000000" w:themeColor="text1"/>
                <w:sz w:val="16"/>
                <w:szCs w:val="16"/>
              </w:rPr>
            </w:pPr>
            <w:r w:rsidRPr="0035122F">
              <w:rPr>
                <w:b/>
                <w:color w:val="000000" w:themeColor="text1"/>
                <w:sz w:val="16"/>
                <w:szCs w:val="16"/>
              </w:rPr>
              <w:t>Planning Process</w:t>
            </w:r>
          </w:p>
        </w:tc>
        <w:tc>
          <w:tcPr>
            <w:tcW w:w="744" w:type="pct"/>
            <w:gridSpan w:val="4"/>
            <w:tcBorders>
              <w:top w:val="single" w:sz="4" w:space="0" w:color="auto"/>
              <w:left w:val="single" w:sz="12" w:space="0" w:color="auto"/>
              <w:bottom w:val="single" w:sz="4" w:space="0" w:color="auto"/>
              <w:right w:val="single" w:sz="12" w:space="0" w:color="auto"/>
            </w:tcBorders>
            <w:shd w:val="clear" w:color="auto" w:fill="EC7114"/>
          </w:tcPr>
          <w:p w14:paraId="1835F381" w14:textId="77777777" w:rsidR="006306F9" w:rsidRPr="0035122F" w:rsidRDefault="006306F9" w:rsidP="006306F9">
            <w:pPr>
              <w:jc w:val="center"/>
              <w:rPr>
                <w:b/>
                <w:color w:val="000000" w:themeColor="text1"/>
                <w:sz w:val="16"/>
                <w:szCs w:val="16"/>
              </w:rPr>
            </w:pPr>
            <w:r w:rsidRPr="0035122F">
              <w:rPr>
                <w:b/>
                <w:color w:val="000000" w:themeColor="text1"/>
                <w:sz w:val="16"/>
                <w:szCs w:val="16"/>
              </w:rPr>
              <w:t>B.</w:t>
            </w:r>
          </w:p>
          <w:p w14:paraId="68CB4825" w14:textId="77777777" w:rsidR="006306F9" w:rsidRPr="0035122F" w:rsidRDefault="006306F9" w:rsidP="006306F9">
            <w:pPr>
              <w:jc w:val="center"/>
              <w:rPr>
                <w:b/>
                <w:color w:val="000000" w:themeColor="text1"/>
                <w:sz w:val="16"/>
                <w:szCs w:val="16"/>
              </w:rPr>
            </w:pPr>
            <w:r w:rsidRPr="0035122F">
              <w:rPr>
                <w:b/>
                <w:color w:val="000000" w:themeColor="text1"/>
                <w:sz w:val="16"/>
                <w:szCs w:val="16"/>
              </w:rPr>
              <w:t>Hazard Identification &amp; Risk Assessment</w:t>
            </w:r>
          </w:p>
        </w:tc>
        <w:tc>
          <w:tcPr>
            <w:tcW w:w="1100" w:type="pct"/>
            <w:gridSpan w:val="6"/>
            <w:tcBorders>
              <w:top w:val="single" w:sz="4" w:space="0" w:color="auto"/>
              <w:left w:val="single" w:sz="12" w:space="0" w:color="auto"/>
              <w:bottom w:val="single" w:sz="4" w:space="0" w:color="auto"/>
              <w:right w:val="single" w:sz="12" w:space="0" w:color="auto"/>
            </w:tcBorders>
            <w:shd w:val="clear" w:color="auto" w:fill="FFFF00"/>
          </w:tcPr>
          <w:p w14:paraId="599B9AB1" w14:textId="77777777" w:rsidR="006306F9" w:rsidRPr="0035122F" w:rsidRDefault="006306F9" w:rsidP="006306F9">
            <w:pPr>
              <w:jc w:val="center"/>
              <w:rPr>
                <w:b/>
                <w:color w:val="000000" w:themeColor="text1"/>
                <w:sz w:val="16"/>
                <w:szCs w:val="16"/>
              </w:rPr>
            </w:pPr>
            <w:r w:rsidRPr="0035122F">
              <w:rPr>
                <w:b/>
                <w:color w:val="000000" w:themeColor="text1"/>
                <w:sz w:val="16"/>
                <w:szCs w:val="16"/>
              </w:rPr>
              <w:t xml:space="preserve">C. </w:t>
            </w:r>
            <w:r w:rsidRPr="0035122F">
              <w:rPr>
                <w:b/>
                <w:color w:val="000000" w:themeColor="text1"/>
                <w:sz w:val="16"/>
                <w:szCs w:val="16"/>
              </w:rPr>
              <w:br/>
              <w:t>Mitigation Strategy</w:t>
            </w:r>
          </w:p>
          <w:p w14:paraId="418A5DAE" w14:textId="77777777" w:rsidR="006306F9" w:rsidRPr="0035122F" w:rsidRDefault="006306F9" w:rsidP="006306F9">
            <w:pPr>
              <w:jc w:val="center"/>
              <w:rPr>
                <w:b/>
                <w:color w:val="000000" w:themeColor="text1"/>
                <w:sz w:val="16"/>
                <w:szCs w:val="16"/>
              </w:rPr>
            </w:pPr>
          </w:p>
        </w:tc>
        <w:tc>
          <w:tcPr>
            <w:tcW w:w="555" w:type="pct"/>
            <w:gridSpan w:val="3"/>
            <w:tcBorders>
              <w:top w:val="single" w:sz="4" w:space="0" w:color="auto"/>
              <w:left w:val="single" w:sz="12" w:space="0" w:color="auto"/>
              <w:bottom w:val="single" w:sz="4" w:space="0" w:color="auto"/>
              <w:right w:val="single" w:sz="12" w:space="0" w:color="auto"/>
            </w:tcBorders>
            <w:shd w:val="clear" w:color="auto" w:fill="00B050"/>
          </w:tcPr>
          <w:p w14:paraId="7438ACD5" w14:textId="77777777" w:rsidR="006306F9" w:rsidRPr="0035122F" w:rsidRDefault="006306F9" w:rsidP="0035122F">
            <w:pPr>
              <w:shd w:val="clear" w:color="auto" w:fill="00B050"/>
              <w:jc w:val="center"/>
              <w:rPr>
                <w:b/>
                <w:color w:val="000000" w:themeColor="text1"/>
                <w:sz w:val="16"/>
                <w:szCs w:val="16"/>
              </w:rPr>
            </w:pPr>
            <w:r w:rsidRPr="0035122F">
              <w:rPr>
                <w:b/>
                <w:color w:val="000000" w:themeColor="text1"/>
                <w:sz w:val="16"/>
                <w:szCs w:val="16"/>
              </w:rPr>
              <w:t xml:space="preserve">D. </w:t>
            </w:r>
            <w:r w:rsidRPr="0035122F">
              <w:rPr>
                <w:b/>
                <w:color w:val="000000" w:themeColor="text1"/>
                <w:sz w:val="16"/>
                <w:szCs w:val="16"/>
              </w:rPr>
              <w:br/>
              <w:t>Plan Review, Evaluation &amp; Implementation</w:t>
            </w:r>
          </w:p>
          <w:p w14:paraId="3D4B524D" w14:textId="77777777" w:rsidR="006306F9" w:rsidRPr="0035122F" w:rsidRDefault="006306F9" w:rsidP="006306F9">
            <w:pPr>
              <w:jc w:val="center"/>
              <w:rPr>
                <w:b/>
                <w:color w:val="000000" w:themeColor="text1"/>
                <w:sz w:val="16"/>
                <w:szCs w:val="16"/>
              </w:rPr>
            </w:pPr>
          </w:p>
        </w:tc>
        <w:tc>
          <w:tcPr>
            <w:tcW w:w="369" w:type="pct"/>
            <w:gridSpan w:val="2"/>
            <w:tcBorders>
              <w:top w:val="single" w:sz="4" w:space="0" w:color="auto"/>
              <w:left w:val="single" w:sz="12" w:space="0" w:color="auto"/>
              <w:bottom w:val="single" w:sz="4" w:space="0" w:color="auto"/>
              <w:right w:val="single" w:sz="12" w:space="0" w:color="auto"/>
            </w:tcBorders>
            <w:shd w:val="clear" w:color="auto" w:fill="548DD4" w:themeFill="text2" w:themeFillTint="99"/>
          </w:tcPr>
          <w:p w14:paraId="0DA1359C" w14:textId="77777777" w:rsidR="006306F9" w:rsidRPr="0035122F" w:rsidRDefault="006306F9" w:rsidP="006306F9">
            <w:pPr>
              <w:jc w:val="center"/>
              <w:rPr>
                <w:b/>
                <w:color w:val="000000" w:themeColor="text1"/>
                <w:sz w:val="16"/>
                <w:szCs w:val="16"/>
              </w:rPr>
            </w:pPr>
            <w:r w:rsidRPr="0035122F">
              <w:rPr>
                <w:b/>
                <w:color w:val="000000" w:themeColor="text1"/>
                <w:sz w:val="16"/>
                <w:szCs w:val="16"/>
              </w:rPr>
              <w:t xml:space="preserve">E. </w:t>
            </w:r>
            <w:r w:rsidRPr="0035122F">
              <w:rPr>
                <w:b/>
                <w:color w:val="000000" w:themeColor="text1"/>
                <w:sz w:val="16"/>
                <w:szCs w:val="16"/>
              </w:rPr>
              <w:br/>
              <w:t>Plan Adoption</w:t>
            </w:r>
          </w:p>
        </w:tc>
      </w:tr>
      <w:tr w:rsidR="00001C11" w:rsidRPr="009D47E3" w14:paraId="6A331A4E" w14:textId="77777777" w:rsidTr="00422844">
        <w:trPr>
          <w:cantSplit/>
          <w:trHeight w:val="323"/>
          <w:tblHeader/>
        </w:trPr>
        <w:tc>
          <w:tcPr>
            <w:tcW w:w="171" w:type="pct"/>
            <w:vMerge/>
            <w:tcBorders>
              <w:left w:val="single" w:sz="12" w:space="0" w:color="auto"/>
              <w:bottom w:val="single" w:sz="4" w:space="0" w:color="auto"/>
            </w:tcBorders>
            <w:shd w:val="clear" w:color="auto" w:fill="D9D9D9"/>
            <w:vAlign w:val="center"/>
          </w:tcPr>
          <w:p w14:paraId="12FF19D2" w14:textId="77777777" w:rsidR="00001C11" w:rsidRPr="009D47E3" w:rsidRDefault="00001C11" w:rsidP="00001C11">
            <w:pPr>
              <w:jc w:val="center"/>
              <w:rPr>
                <w:b/>
                <w:sz w:val="19"/>
              </w:rPr>
            </w:pPr>
          </w:p>
        </w:tc>
        <w:tc>
          <w:tcPr>
            <w:tcW w:w="936" w:type="pct"/>
            <w:gridSpan w:val="2"/>
            <w:vMerge/>
            <w:tcBorders>
              <w:bottom w:val="single" w:sz="4" w:space="0" w:color="auto"/>
              <w:right w:val="single" w:sz="12" w:space="0" w:color="auto"/>
            </w:tcBorders>
            <w:shd w:val="clear" w:color="auto" w:fill="D9D9D9"/>
            <w:vAlign w:val="center"/>
          </w:tcPr>
          <w:p w14:paraId="5F8E35D3" w14:textId="77777777" w:rsidR="00001C11" w:rsidRPr="009D47E3" w:rsidRDefault="00001C11" w:rsidP="00001C11">
            <w:pPr>
              <w:rPr>
                <w:b/>
                <w:sz w:val="19"/>
              </w:rPr>
            </w:pPr>
          </w:p>
        </w:tc>
        <w:tc>
          <w:tcPr>
            <w:tcW w:w="187" w:type="pct"/>
            <w:tcBorders>
              <w:top w:val="single" w:sz="4" w:space="0" w:color="auto"/>
              <w:left w:val="single" w:sz="12" w:space="0" w:color="auto"/>
              <w:bottom w:val="single" w:sz="4" w:space="0" w:color="auto"/>
              <w:right w:val="single" w:sz="12" w:space="0" w:color="auto"/>
            </w:tcBorders>
            <w:shd w:val="clear" w:color="auto" w:fill="FF0000"/>
          </w:tcPr>
          <w:p w14:paraId="6DB3C3C1" w14:textId="77777777" w:rsidR="00001C11" w:rsidRPr="0035122F" w:rsidRDefault="00001C11" w:rsidP="00001C11">
            <w:pPr>
              <w:jc w:val="center"/>
              <w:rPr>
                <w:b/>
                <w:color w:val="000000" w:themeColor="text1"/>
                <w:sz w:val="16"/>
                <w:szCs w:val="16"/>
              </w:rPr>
            </w:pPr>
            <w:r w:rsidRPr="0035122F">
              <w:rPr>
                <w:b/>
                <w:color w:val="000000" w:themeColor="text1"/>
                <w:sz w:val="16"/>
                <w:szCs w:val="16"/>
              </w:rPr>
              <w:t>A1</w:t>
            </w:r>
          </w:p>
        </w:tc>
        <w:tc>
          <w:tcPr>
            <w:tcW w:w="186" w:type="pct"/>
            <w:tcBorders>
              <w:top w:val="single" w:sz="4" w:space="0" w:color="auto"/>
              <w:left w:val="single" w:sz="12" w:space="0" w:color="auto"/>
              <w:bottom w:val="single" w:sz="4" w:space="0" w:color="auto"/>
              <w:right w:val="single" w:sz="12" w:space="0" w:color="auto"/>
            </w:tcBorders>
            <w:shd w:val="clear" w:color="auto" w:fill="FF0000"/>
          </w:tcPr>
          <w:p w14:paraId="2469B6BB" w14:textId="77777777" w:rsidR="00001C11" w:rsidRPr="0035122F" w:rsidRDefault="00001C11" w:rsidP="00001C11">
            <w:pPr>
              <w:jc w:val="center"/>
              <w:rPr>
                <w:b/>
                <w:color w:val="000000" w:themeColor="text1"/>
                <w:sz w:val="16"/>
                <w:szCs w:val="16"/>
              </w:rPr>
            </w:pPr>
            <w:r w:rsidRPr="0035122F">
              <w:rPr>
                <w:b/>
                <w:color w:val="000000" w:themeColor="text1"/>
                <w:sz w:val="16"/>
                <w:szCs w:val="16"/>
              </w:rPr>
              <w:t>A2</w:t>
            </w:r>
          </w:p>
        </w:tc>
        <w:tc>
          <w:tcPr>
            <w:tcW w:w="186" w:type="pct"/>
            <w:tcBorders>
              <w:top w:val="single" w:sz="4" w:space="0" w:color="auto"/>
              <w:left w:val="single" w:sz="12" w:space="0" w:color="auto"/>
              <w:bottom w:val="single" w:sz="4" w:space="0" w:color="auto"/>
              <w:right w:val="single" w:sz="12" w:space="0" w:color="auto"/>
            </w:tcBorders>
            <w:shd w:val="clear" w:color="auto" w:fill="FF0000"/>
          </w:tcPr>
          <w:p w14:paraId="0693E1E7" w14:textId="77777777" w:rsidR="00001C11" w:rsidRPr="0035122F" w:rsidRDefault="00001C11" w:rsidP="00001C11">
            <w:pPr>
              <w:jc w:val="center"/>
              <w:rPr>
                <w:b/>
                <w:color w:val="000000" w:themeColor="text1"/>
                <w:sz w:val="16"/>
                <w:szCs w:val="16"/>
              </w:rPr>
            </w:pPr>
            <w:r w:rsidRPr="0035122F">
              <w:rPr>
                <w:b/>
                <w:color w:val="000000" w:themeColor="text1"/>
                <w:sz w:val="16"/>
                <w:szCs w:val="16"/>
              </w:rPr>
              <w:t>A3</w:t>
            </w:r>
          </w:p>
        </w:tc>
        <w:tc>
          <w:tcPr>
            <w:tcW w:w="180" w:type="pct"/>
            <w:tcBorders>
              <w:top w:val="single" w:sz="4" w:space="0" w:color="auto"/>
              <w:left w:val="single" w:sz="12" w:space="0" w:color="auto"/>
              <w:bottom w:val="single" w:sz="4" w:space="0" w:color="auto"/>
              <w:right w:val="single" w:sz="12" w:space="0" w:color="auto"/>
            </w:tcBorders>
            <w:shd w:val="clear" w:color="auto" w:fill="FF0000"/>
          </w:tcPr>
          <w:p w14:paraId="724E16B5" w14:textId="77777777" w:rsidR="00001C11" w:rsidRPr="0035122F" w:rsidRDefault="00001C11" w:rsidP="00001C11">
            <w:pPr>
              <w:jc w:val="center"/>
              <w:rPr>
                <w:b/>
                <w:color w:val="000000" w:themeColor="text1"/>
                <w:sz w:val="16"/>
                <w:szCs w:val="16"/>
              </w:rPr>
            </w:pPr>
            <w:r w:rsidRPr="0035122F">
              <w:rPr>
                <w:b/>
                <w:color w:val="000000" w:themeColor="text1"/>
                <w:sz w:val="16"/>
                <w:szCs w:val="16"/>
              </w:rPr>
              <w:t>A4</w:t>
            </w:r>
          </w:p>
        </w:tc>
        <w:tc>
          <w:tcPr>
            <w:tcW w:w="186" w:type="pct"/>
            <w:tcBorders>
              <w:top w:val="single" w:sz="4" w:space="0" w:color="auto"/>
              <w:left w:val="single" w:sz="12" w:space="0" w:color="auto"/>
              <w:bottom w:val="single" w:sz="4" w:space="0" w:color="auto"/>
              <w:right w:val="single" w:sz="12" w:space="0" w:color="auto"/>
            </w:tcBorders>
            <w:shd w:val="clear" w:color="auto" w:fill="FF0000"/>
          </w:tcPr>
          <w:p w14:paraId="38CA1C02" w14:textId="77777777" w:rsidR="00001C11" w:rsidRPr="0035122F" w:rsidRDefault="00001C11" w:rsidP="00001C11">
            <w:pPr>
              <w:jc w:val="center"/>
              <w:rPr>
                <w:b/>
                <w:color w:val="000000" w:themeColor="text1"/>
                <w:sz w:val="16"/>
                <w:szCs w:val="16"/>
              </w:rPr>
            </w:pPr>
            <w:r w:rsidRPr="0035122F">
              <w:rPr>
                <w:b/>
                <w:color w:val="000000" w:themeColor="text1"/>
                <w:sz w:val="16"/>
                <w:szCs w:val="16"/>
              </w:rPr>
              <w:t>A5</w:t>
            </w:r>
          </w:p>
        </w:tc>
        <w:tc>
          <w:tcPr>
            <w:tcW w:w="200" w:type="pct"/>
            <w:tcBorders>
              <w:top w:val="single" w:sz="4" w:space="0" w:color="auto"/>
              <w:left w:val="single" w:sz="12" w:space="0" w:color="auto"/>
              <w:bottom w:val="single" w:sz="4" w:space="0" w:color="auto"/>
              <w:right w:val="single" w:sz="12" w:space="0" w:color="auto"/>
            </w:tcBorders>
            <w:shd w:val="clear" w:color="auto" w:fill="FF0000"/>
          </w:tcPr>
          <w:p w14:paraId="3CA1551D" w14:textId="77777777" w:rsidR="00001C11" w:rsidRPr="0035122F" w:rsidRDefault="00001C11" w:rsidP="00001C11">
            <w:pPr>
              <w:tabs>
                <w:tab w:val="center" w:pos="182"/>
              </w:tabs>
              <w:rPr>
                <w:b/>
                <w:color w:val="000000" w:themeColor="text1"/>
                <w:sz w:val="16"/>
                <w:szCs w:val="16"/>
              </w:rPr>
            </w:pPr>
            <w:r w:rsidRPr="0035122F">
              <w:rPr>
                <w:b/>
                <w:color w:val="000000" w:themeColor="text1"/>
                <w:sz w:val="16"/>
                <w:szCs w:val="16"/>
              </w:rPr>
              <w:tab/>
              <w:t>A6</w:t>
            </w:r>
          </w:p>
        </w:tc>
        <w:tc>
          <w:tcPr>
            <w:tcW w:w="174" w:type="pct"/>
            <w:tcBorders>
              <w:top w:val="single" w:sz="4" w:space="0" w:color="auto"/>
              <w:left w:val="single" w:sz="12" w:space="0" w:color="auto"/>
              <w:bottom w:val="single" w:sz="4" w:space="0" w:color="auto"/>
              <w:right w:val="single" w:sz="12" w:space="0" w:color="auto"/>
            </w:tcBorders>
            <w:shd w:val="clear" w:color="auto" w:fill="FF9900"/>
          </w:tcPr>
          <w:p w14:paraId="144B11F4" w14:textId="77777777" w:rsidR="00001C11" w:rsidRPr="0035122F" w:rsidRDefault="00001C11" w:rsidP="00001C11">
            <w:pPr>
              <w:jc w:val="center"/>
              <w:rPr>
                <w:b/>
                <w:color w:val="000000" w:themeColor="text1"/>
                <w:sz w:val="16"/>
                <w:szCs w:val="16"/>
              </w:rPr>
            </w:pPr>
            <w:r w:rsidRPr="0035122F">
              <w:rPr>
                <w:b/>
                <w:color w:val="000000" w:themeColor="text1"/>
                <w:sz w:val="16"/>
                <w:szCs w:val="16"/>
              </w:rPr>
              <w:t>B1</w:t>
            </w:r>
          </w:p>
        </w:tc>
        <w:tc>
          <w:tcPr>
            <w:tcW w:w="190" w:type="pct"/>
            <w:tcBorders>
              <w:top w:val="single" w:sz="4" w:space="0" w:color="auto"/>
              <w:left w:val="single" w:sz="12" w:space="0" w:color="auto"/>
              <w:bottom w:val="single" w:sz="4" w:space="0" w:color="auto"/>
              <w:right w:val="single" w:sz="12" w:space="0" w:color="auto"/>
            </w:tcBorders>
            <w:shd w:val="clear" w:color="auto" w:fill="FF9900"/>
          </w:tcPr>
          <w:p w14:paraId="1EFC7E02" w14:textId="77777777" w:rsidR="00001C11" w:rsidRPr="0035122F" w:rsidRDefault="00001C11" w:rsidP="00001C11">
            <w:pPr>
              <w:jc w:val="center"/>
              <w:rPr>
                <w:b/>
                <w:color w:val="000000" w:themeColor="text1"/>
                <w:sz w:val="16"/>
                <w:szCs w:val="16"/>
              </w:rPr>
            </w:pPr>
            <w:r w:rsidRPr="0035122F">
              <w:rPr>
                <w:b/>
                <w:color w:val="000000" w:themeColor="text1"/>
                <w:sz w:val="16"/>
                <w:szCs w:val="16"/>
              </w:rPr>
              <w:t>B2</w:t>
            </w:r>
          </w:p>
        </w:tc>
        <w:tc>
          <w:tcPr>
            <w:tcW w:w="178" w:type="pct"/>
            <w:tcBorders>
              <w:top w:val="single" w:sz="4" w:space="0" w:color="auto"/>
              <w:left w:val="single" w:sz="12" w:space="0" w:color="auto"/>
              <w:bottom w:val="single" w:sz="4" w:space="0" w:color="auto"/>
              <w:right w:val="single" w:sz="12" w:space="0" w:color="auto"/>
            </w:tcBorders>
            <w:shd w:val="clear" w:color="auto" w:fill="FF9900"/>
          </w:tcPr>
          <w:p w14:paraId="577AC753" w14:textId="77777777" w:rsidR="00001C11" w:rsidRPr="0035122F" w:rsidRDefault="00001C11" w:rsidP="00001C11">
            <w:pPr>
              <w:jc w:val="center"/>
              <w:rPr>
                <w:b/>
                <w:color w:val="000000" w:themeColor="text1"/>
                <w:sz w:val="16"/>
                <w:szCs w:val="16"/>
              </w:rPr>
            </w:pPr>
            <w:r w:rsidRPr="0035122F">
              <w:rPr>
                <w:b/>
                <w:color w:val="000000" w:themeColor="text1"/>
                <w:sz w:val="16"/>
                <w:szCs w:val="16"/>
              </w:rPr>
              <w:t>B3</w:t>
            </w:r>
          </w:p>
        </w:tc>
        <w:tc>
          <w:tcPr>
            <w:tcW w:w="202" w:type="pct"/>
            <w:tcBorders>
              <w:top w:val="single" w:sz="4" w:space="0" w:color="auto"/>
              <w:left w:val="single" w:sz="12" w:space="0" w:color="auto"/>
              <w:bottom w:val="single" w:sz="4" w:space="0" w:color="auto"/>
              <w:right w:val="single" w:sz="12" w:space="0" w:color="auto"/>
            </w:tcBorders>
            <w:shd w:val="clear" w:color="auto" w:fill="FF9900"/>
          </w:tcPr>
          <w:p w14:paraId="1C3DA8A0" w14:textId="77777777" w:rsidR="00001C11" w:rsidRPr="0035122F" w:rsidRDefault="00001C11" w:rsidP="00001C11">
            <w:pPr>
              <w:jc w:val="center"/>
              <w:rPr>
                <w:b/>
                <w:color w:val="000000" w:themeColor="text1"/>
                <w:sz w:val="16"/>
                <w:szCs w:val="16"/>
              </w:rPr>
            </w:pPr>
            <w:r w:rsidRPr="0035122F">
              <w:rPr>
                <w:b/>
                <w:color w:val="000000" w:themeColor="text1"/>
                <w:sz w:val="16"/>
                <w:szCs w:val="16"/>
              </w:rPr>
              <w:t>B4</w:t>
            </w:r>
          </w:p>
        </w:tc>
        <w:tc>
          <w:tcPr>
            <w:tcW w:w="174" w:type="pct"/>
            <w:tcBorders>
              <w:top w:val="single" w:sz="4" w:space="0" w:color="auto"/>
              <w:left w:val="single" w:sz="12" w:space="0" w:color="auto"/>
              <w:bottom w:val="single" w:sz="4" w:space="0" w:color="auto"/>
              <w:right w:val="single" w:sz="12" w:space="0" w:color="auto"/>
            </w:tcBorders>
            <w:shd w:val="clear" w:color="auto" w:fill="FFFF00"/>
          </w:tcPr>
          <w:p w14:paraId="047AC411" w14:textId="77777777" w:rsidR="00001C11" w:rsidRPr="0035122F" w:rsidRDefault="00001C11" w:rsidP="00001C11">
            <w:pPr>
              <w:jc w:val="center"/>
              <w:rPr>
                <w:b/>
                <w:color w:val="000000" w:themeColor="text1"/>
                <w:sz w:val="16"/>
                <w:szCs w:val="16"/>
              </w:rPr>
            </w:pPr>
            <w:r w:rsidRPr="0035122F">
              <w:rPr>
                <w:b/>
                <w:color w:val="000000" w:themeColor="text1"/>
                <w:sz w:val="16"/>
                <w:szCs w:val="16"/>
              </w:rPr>
              <w:t>C1</w:t>
            </w:r>
          </w:p>
        </w:tc>
        <w:tc>
          <w:tcPr>
            <w:tcW w:w="183" w:type="pct"/>
            <w:tcBorders>
              <w:top w:val="single" w:sz="4" w:space="0" w:color="auto"/>
              <w:left w:val="single" w:sz="12" w:space="0" w:color="auto"/>
              <w:bottom w:val="single" w:sz="4" w:space="0" w:color="auto"/>
              <w:right w:val="single" w:sz="12" w:space="0" w:color="auto"/>
            </w:tcBorders>
            <w:shd w:val="clear" w:color="auto" w:fill="FFFF00"/>
          </w:tcPr>
          <w:p w14:paraId="74C06DA8" w14:textId="77777777" w:rsidR="00001C11" w:rsidRPr="0035122F" w:rsidRDefault="00001C11" w:rsidP="00001C11">
            <w:pPr>
              <w:jc w:val="center"/>
              <w:rPr>
                <w:b/>
                <w:color w:val="000000" w:themeColor="text1"/>
                <w:sz w:val="16"/>
                <w:szCs w:val="16"/>
              </w:rPr>
            </w:pPr>
            <w:r w:rsidRPr="0035122F">
              <w:rPr>
                <w:b/>
                <w:color w:val="000000" w:themeColor="text1"/>
                <w:sz w:val="16"/>
                <w:szCs w:val="16"/>
              </w:rPr>
              <w:t>C2</w:t>
            </w:r>
          </w:p>
        </w:tc>
        <w:tc>
          <w:tcPr>
            <w:tcW w:w="179" w:type="pct"/>
            <w:tcBorders>
              <w:top w:val="single" w:sz="4" w:space="0" w:color="auto"/>
              <w:left w:val="single" w:sz="12" w:space="0" w:color="auto"/>
              <w:bottom w:val="single" w:sz="4" w:space="0" w:color="auto"/>
              <w:right w:val="single" w:sz="12" w:space="0" w:color="auto"/>
            </w:tcBorders>
            <w:shd w:val="clear" w:color="auto" w:fill="FFFF00"/>
          </w:tcPr>
          <w:p w14:paraId="153BA9B0" w14:textId="77777777" w:rsidR="00001C11" w:rsidRPr="0035122F" w:rsidRDefault="00001C11" w:rsidP="00001C11">
            <w:pPr>
              <w:jc w:val="center"/>
              <w:rPr>
                <w:b/>
                <w:color w:val="000000" w:themeColor="text1"/>
                <w:sz w:val="16"/>
                <w:szCs w:val="16"/>
              </w:rPr>
            </w:pPr>
            <w:r>
              <w:rPr>
                <w:b/>
                <w:color w:val="000000" w:themeColor="text1"/>
                <w:sz w:val="16"/>
                <w:szCs w:val="16"/>
              </w:rPr>
              <w:t>C3</w:t>
            </w:r>
          </w:p>
        </w:tc>
        <w:tc>
          <w:tcPr>
            <w:tcW w:w="186" w:type="pct"/>
            <w:tcBorders>
              <w:top w:val="single" w:sz="4" w:space="0" w:color="auto"/>
              <w:left w:val="single" w:sz="12" w:space="0" w:color="auto"/>
              <w:bottom w:val="single" w:sz="4" w:space="0" w:color="auto"/>
              <w:right w:val="single" w:sz="12" w:space="0" w:color="auto"/>
            </w:tcBorders>
            <w:shd w:val="clear" w:color="auto" w:fill="FFFF00"/>
          </w:tcPr>
          <w:p w14:paraId="2CE98EE5" w14:textId="77777777" w:rsidR="00001C11" w:rsidRPr="0035122F" w:rsidRDefault="00001C11" w:rsidP="00001C11">
            <w:pPr>
              <w:jc w:val="center"/>
              <w:rPr>
                <w:b/>
                <w:color w:val="000000" w:themeColor="text1"/>
                <w:sz w:val="16"/>
                <w:szCs w:val="16"/>
              </w:rPr>
            </w:pPr>
            <w:r w:rsidRPr="0035122F">
              <w:rPr>
                <w:b/>
                <w:color w:val="000000" w:themeColor="text1"/>
                <w:sz w:val="16"/>
                <w:szCs w:val="16"/>
              </w:rPr>
              <w:t>C4</w:t>
            </w:r>
          </w:p>
        </w:tc>
        <w:tc>
          <w:tcPr>
            <w:tcW w:w="186" w:type="pct"/>
            <w:tcBorders>
              <w:top w:val="single" w:sz="4" w:space="0" w:color="auto"/>
              <w:left w:val="single" w:sz="12" w:space="0" w:color="auto"/>
              <w:bottom w:val="single" w:sz="4" w:space="0" w:color="auto"/>
              <w:right w:val="single" w:sz="12" w:space="0" w:color="auto"/>
            </w:tcBorders>
            <w:shd w:val="clear" w:color="auto" w:fill="FFFF00"/>
          </w:tcPr>
          <w:p w14:paraId="171BA562" w14:textId="77777777" w:rsidR="00001C11" w:rsidRPr="0035122F" w:rsidRDefault="00001C11" w:rsidP="00001C11">
            <w:pPr>
              <w:jc w:val="center"/>
              <w:rPr>
                <w:b/>
                <w:color w:val="000000" w:themeColor="text1"/>
                <w:sz w:val="16"/>
                <w:szCs w:val="16"/>
              </w:rPr>
            </w:pPr>
            <w:r w:rsidRPr="0035122F">
              <w:rPr>
                <w:b/>
                <w:color w:val="000000" w:themeColor="text1"/>
                <w:sz w:val="16"/>
                <w:szCs w:val="16"/>
              </w:rPr>
              <w:t>C5</w:t>
            </w:r>
          </w:p>
        </w:tc>
        <w:tc>
          <w:tcPr>
            <w:tcW w:w="192" w:type="pct"/>
            <w:tcBorders>
              <w:top w:val="single" w:sz="4" w:space="0" w:color="auto"/>
              <w:left w:val="single" w:sz="12" w:space="0" w:color="auto"/>
              <w:bottom w:val="single" w:sz="4" w:space="0" w:color="auto"/>
              <w:right w:val="single" w:sz="12" w:space="0" w:color="auto"/>
            </w:tcBorders>
            <w:shd w:val="clear" w:color="auto" w:fill="FFFF00"/>
          </w:tcPr>
          <w:p w14:paraId="1AA4714D" w14:textId="77777777" w:rsidR="00001C11" w:rsidRPr="0035122F" w:rsidRDefault="00001C11" w:rsidP="00001C11">
            <w:pPr>
              <w:jc w:val="center"/>
              <w:rPr>
                <w:b/>
                <w:color w:val="000000" w:themeColor="text1"/>
                <w:sz w:val="16"/>
                <w:szCs w:val="16"/>
              </w:rPr>
            </w:pPr>
            <w:r w:rsidRPr="0035122F">
              <w:rPr>
                <w:b/>
                <w:color w:val="000000" w:themeColor="text1"/>
                <w:sz w:val="16"/>
                <w:szCs w:val="16"/>
              </w:rPr>
              <w:t>C</w:t>
            </w:r>
            <w:r>
              <w:rPr>
                <w:b/>
                <w:color w:val="000000" w:themeColor="text1"/>
                <w:sz w:val="16"/>
                <w:szCs w:val="16"/>
              </w:rPr>
              <w:t>6</w:t>
            </w:r>
          </w:p>
        </w:tc>
        <w:tc>
          <w:tcPr>
            <w:tcW w:w="186" w:type="pct"/>
            <w:tcBorders>
              <w:top w:val="single" w:sz="4" w:space="0" w:color="auto"/>
              <w:left w:val="single" w:sz="12" w:space="0" w:color="auto"/>
              <w:bottom w:val="single" w:sz="4" w:space="0" w:color="auto"/>
              <w:right w:val="single" w:sz="12" w:space="0" w:color="auto"/>
            </w:tcBorders>
            <w:shd w:val="clear" w:color="auto" w:fill="00B050"/>
          </w:tcPr>
          <w:p w14:paraId="319B6280" w14:textId="77777777" w:rsidR="00001C11" w:rsidRPr="0035122F" w:rsidRDefault="00001C11" w:rsidP="00001C11">
            <w:pPr>
              <w:jc w:val="center"/>
              <w:rPr>
                <w:b/>
                <w:color w:val="000000" w:themeColor="text1"/>
                <w:sz w:val="16"/>
                <w:szCs w:val="16"/>
              </w:rPr>
            </w:pPr>
            <w:r w:rsidRPr="0035122F">
              <w:rPr>
                <w:b/>
                <w:color w:val="000000" w:themeColor="text1"/>
                <w:sz w:val="16"/>
                <w:szCs w:val="16"/>
              </w:rPr>
              <w:t>D1</w:t>
            </w:r>
          </w:p>
        </w:tc>
        <w:tc>
          <w:tcPr>
            <w:tcW w:w="186" w:type="pct"/>
            <w:tcBorders>
              <w:top w:val="single" w:sz="4" w:space="0" w:color="auto"/>
              <w:left w:val="single" w:sz="12" w:space="0" w:color="auto"/>
              <w:bottom w:val="single" w:sz="4" w:space="0" w:color="auto"/>
              <w:right w:val="single" w:sz="12" w:space="0" w:color="auto"/>
            </w:tcBorders>
            <w:shd w:val="clear" w:color="auto" w:fill="00B050"/>
          </w:tcPr>
          <w:p w14:paraId="311EA5F0" w14:textId="77777777" w:rsidR="00001C11" w:rsidRPr="0035122F" w:rsidRDefault="00001C11" w:rsidP="00001C11">
            <w:pPr>
              <w:jc w:val="center"/>
              <w:rPr>
                <w:b/>
                <w:color w:val="000000" w:themeColor="text1"/>
                <w:sz w:val="16"/>
                <w:szCs w:val="16"/>
              </w:rPr>
            </w:pPr>
            <w:r w:rsidRPr="0035122F">
              <w:rPr>
                <w:b/>
                <w:color w:val="000000" w:themeColor="text1"/>
                <w:sz w:val="16"/>
                <w:szCs w:val="16"/>
              </w:rPr>
              <w:t>D2</w:t>
            </w:r>
          </w:p>
        </w:tc>
        <w:tc>
          <w:tcPr>
            <w:tcW w:w="183" w:type="pct"/>
            <w:tcBorders>
              <w:top w:val="single" w:sz="4" w:space="0" w:color="auto"/>
              <w:left w:val="single" w:sz="12" w:space="0" w:color="auto"/>
              <w:bottom w:val="single" w:sz="4" w:space="0" w:color="auto"/>
              <w:right w:val="single" w:sz="12" w:space="0" w:color="auto"/>
            </w:tcBorders>
            <w:shd w:val="clear" w:color="auto" w:fill="00B050"/>
          </w:tcPr>
          <w:p w14:paraId="7FD0AF11" w14:textId="77777777" w:rsidR="00001C11" w:rsidRPr="0035122F" w:rsidRDefault="00001C11" w:rsidP="00001C11">
            <w:pPr>
              <w:tabs>
                <w:tab w:val="center" w:pos="158"/>
              </w:tabs>
              <w:rPr>
                <w:b/>
                <w:color w:val="000000" w:themeColor="text1"/>
                <w:sz w:val="16"/>
                <w:szCs w:val="16"/>
              </w:rPr>
            </w:pPr>
            <w:r w:rsidRPr="0035122F">
              <w:rPr>
                <w:b/>
                <w:color w:val="000000" w:themeColor="text1"/>
                <w:sz w:val="16"/>
                <w:szCs w:val="16"/>
              </w:rPr>
              <w:tab/>
              <w:t>D3</w:t>
            </w:r>
          </w:p>
        </w:tc>
        <w:tc>
          <w:tcPr>
            <w:tcW w:w="184" w:type="pct"/>
            <w:tcBorders>
              <w:top w:val="single" w:sz="4" w:space="0" w:color="auto"/>
              <w:left w:val="single" w:sz="12" w:space="0" w:color="auto"/>
              <w:bottom w:val="single" w:sz="4" w:space="0" w:color="auto"/>
              <w:right w:val="single" w:sz="12" w:space="0" w:color="auto"/>
            </w:tcBorders>
            <w:shd w:val="clear" w:color="auto" w:fill="548DD4" w:themeFill="text2" w:themeFillTint="99"/>
          </w:tcPr>
          <w:p w14:paraId="03D918F0" w14:textId="77777777" w:rsidR="00001C11" w:rsidRPr="0035122F" w:rsidRDefault="00001C11" w:rsidP="00001C11">
            <w:pPr>
              <w:jc w:val="center"/>
              <w:rPr>
                <w:b/>
                <w:color w:val="000000" w:themeColor="text1"/>
                <w:sz w:val="16"/>
                <w:szCs w:val="16"/>
              </w:rPr>
            </w:pPr>
            <w:r w:rsidRPr="0035122F">
              <w:rPr>
                <w:b/>
                <w:color w:val="000000" w:themeColor="text1"/>
                <w:sz w:val="16"/>
                <w:szCs w:val="16"/>
              </w:rPr>
              <w:t>E1</w:t>
            </w:r>
          </w:p>
        </w:tc>
        <w:tc>
          <w:tcPr>
            <w:tcW w:w="185" w:type="pct"/>
            <w:tcBorders>
              <w:top w:val="single" w:sz="4" w:space="0" w:color="auto"/>
              <w:left w:val="single" w:sz="12" w:space="0" w:color="auto"/>
              <w:bottom w:val="single" w:sz="4" w:space="0" w:color="auto"/>
              <w:right w:val="single" w:sz="12" w:space="0" w:color="auto"/>
            </w:tcBorders>
            <w:shd w:val="clear" w:color="auto" w:fill="548DD4" w:themeFill="text2" w:themeFillTint="99"/>
          </w:tcPr>
          <w:p w14:paraId="3A9E691C" w14:textId="77777777" w:rsidR="00001C11" w:rsidRPr="0035122F" w:rsidRDefault="00001C11" w:rsidP="00001C11">
            <w:pPr>
              <w:jc w:val="center"/>
              <w:rPr>
                <w:b/>
                <w:color w:val="000000" w:themeColor="text1"/>
                <w:sz w:val="16"/>
                <w:szCs w:val="16"/>
              </w:rPr>
            </w:pPr>
            <w:r w:rsidRPr="0035122F">
              <w:rPr>
                <w:b/>
                <w:color w:val="000000" w:themeColor="text1"/>
                <w:sz w:val="16"/>
                <w:szCs w:val="16"/>
              </w:rPr>
              <w:t>E2</w:t>
            </w:r>
          </w:p>
        </w:tc>
      </w:tr>
      <w:tr w:rsidR="005140C1" w:rsidRPr="009D47E3" w14:paraId="2BD58467"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458518F3" w14:textId="77777777" w:rsidR="005140C1" w:rsidRPr="009D47E3" w:rsidRDefault="005140C1" w:rsidP="005140C1">
            <w:pPr>
              <w:jc w:val="center"/>
              <w:rPr>
                <w:b/>
                <w:sz w:val="19"/>
              </w:rPr>
            </w:pPr>
            <w:r w:rsidRPr="009D47E3">
              <w:rPr>
                <w:b/>
                <w:sz w:val="19"/>
              </w:rPr>
              <w:t>1</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1E1AEA5C" w14:textId="77777777" w:rsidR="005140C1" w:rsidRPr="00A46208" w:rsidRDefault="005140C1" w:rsidP="005140C1">
            <w:pPr>
              <w:rPr>
                <w:sz w:val="22"/>
                <w:szCs w:val="22"/>
              </w:rPr>
            </w:pPr>
            <w:r w:rsidRPr="00350772">
              <w:rPr>
                <w:sz w:val="22"/>
              </w:rPr>
              <w:t>Andover</w:t>
            </w:r>
          </w:p>
        </w:tc>
        <w:tc>
          <w:tcPr>
            <w:tcW w:w="187"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99D9B39" w14:textId="77777777" w:rsidR="005140C1" w:rsidRPr="009D47E3" w:rsidRDefault="005140C1" w:rsidP="005140C1">
            <w:pPr>
              <w:jc w:val="center"/>
              <w:rPr>
                <w:sz w:val="19"/>
              </w:rPr>
            </w:pPr>
            <w:r>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E589E56" w14:textId="5979C01A" w:rsidR="005140C1" w:rsidRPr="00A46208" w:rsidRDefault="005140C1" w:rsidP="005140C1">
            <w:pPr>
              <w:jc w:val="center"/>
            </w:pPr>
            <w:r>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8BF5822" w14:textId="77777777" w:rsidR="005140C1" w:rsidRPr="009D47E3" w:rsidRDefault="005140C1" w:rsidP="005140C1">
            <w:pPr>
              <w:jc w:val="center"/>
              <w:rPr>
                <w:sz w:val="19"/>
              </w:rPr>
            </w:pPr>
            <w:r>
              <w:t>Y</w:t>
            </w:r>
          </w:p>
        </w:tc>
        <w:tc>
          <w:tcPr>
            <w:tcW w:w="18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FA4D2D0" w14:textId="77777777" w:rsidR="005140C1" w:rsidRPr="009D47E3" w:rsidRDefault="005140C1" w:rsidP="005140C1">
            <w:pPr>
              <w:jc w:val="center"/>
              <w:rPr>
                <w:sz w:val="19"/>
              </w:rPr>
            </w:pPr>
            <w:r>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13853D4" w14:textId="77777777" w:rsidR="005140C1" w:rsidRPr="009D47E3" w:rsidRDefault="005140C1" w:rsidP="005140C1">
            <w:pPr>
              <w:jc w:val="center"/>
              <w:rPr>
                <w:sz w:val="19"/>
              </w:rPr>
            </w:pPr>
            <w:r>
              <w:t>Y</w:t>
            </w:r>
          </w:p>
        </w:tc>
        <w:tc>
          <w:tcPr>
            <w:tcW w:w="20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8F48C75" w14:textId="764661DA" w:rsidR="005140C1" w:rsidRPr="00A46208" w:rsidRDefault="005140C1" w:rsidP="005140C1">
            <w:pPr>
              <w:jc w:val="cente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8BD574D" w14:textId="7D07C075" w:rsidR="005140C1" w:rsidRPr="00A46208" w:rsidRDefault="005140C1" w:rsidP="005140C1">
            <w:pPr>
              <w:jc w:val="center"/>
            </w:pPr>
            <w:r>
              <w:t>Y</w:t>
            </w:r>
          </w:p>
        </w:tc>
        <w:tc>
          <w:tcPr>
            <w:tcW w:w="19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2CAC80A" w14:textId="577F8F0F" w:rsidR="005140C1" w:rsidRPr="00A46208" w:rsidRDefault="005140C1" w:rsidP="005140C1">
            <w:pPr>
              <w:jc w:val="center"/>
            </w:pPr>
            <w:r>
              <w:t>Y</w:t>
            </w:r>
          </w:p>
        </w:tc>
        <w:tc>
          <w:tcPr>
            <w:tcW w:w="178"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86901C6" w14:textId="7D44D703" w:rsidR="005140C1" w:rsidRPr="00A46208" w:rsidRDefault="005140C1" w:rsidP="005140C1">
            <w:pPr>
              <w:jc w:val="center"/>
            </w:pPr>
            <w:r>
              <w:t>Y</w:t>
            </w:r>
          </w:p>
        </w:tc>
        <w:tc>
          <w:tcPr>
            <w:tcW w:w="20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F75D01D" w14:textId="77777777" w:rsidR="005140C1" w:rsidRPr="009D47E3" w:rsidRDefault="005140C1" w:rsidP="005140C1">
            <w:pPr>
              <w:jc w:val="center"/>
              <w:rPr>
                <w:sz w:val="19"/>
              </w:rPr>
            </w:pPr>
            <w:r>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5BDB171" w14:textId="415426BF" w:rsidR="005140C1" w:rsidRPr="00282DE4" w:rsidRDefault="005140C1" w:rsidP="005140C1">
            <w:pPr>
              <w:jc w:val="cente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94D0BC6" w14:textId="73DA1C6E" w:rsidR="005140C1" w:rsidRPr="00282DE4" w:rsidRDefault="005140C1" w:rsidP="005140C1">
            <w:pPr>
              <w:jc w:val="center"/>
            </w:pPr>
            <w:r w:rsidRPr="005D48D0">
              <w:t>Y</w:t>
            </w:r>
          </w:p>
        </w:tc>
        <w:tc>
          <w:tcPr>
            <w:tcW w:w="179"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BC98EF6" w14:textId="019DC696"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E7E39A6" w14:textId="673BFF00"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B767DAD" w14:textId="4CA27DBA" w:rsidR="005140C1" w:rsidRPr="00282DE4" w:rsidRDefault="005140C1" w:rsidP="005140C1">
            <w:pPr>
              <w:jc w:val="center"/>
            </w:pPr>
            <w:r w:rsidRPr="005D48D0">
              <w:t>Y</w:t>
            </w:r>
          </w:p>
        </w:tc>
        <w:tc>
          <w:tcPr>
            <w:tcW w:w="19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BC0571A" w14:textId="04DA6774"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CDA40A8" w14:textId="1BE4A0C3"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BEF606D" w14:textId="52DDB756" w:rsidR="005140C1" w:rsidRPr="009D47E3" w:rsidRDefault="005140C1" w:rsidP="005140C1">
            <w:pPr>
              <w:jc w:val="center"/>
              <w:rPr>
                <w:sz w:val="19"/>
              </w:rP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952DE95" w14:textId="2FB60438" w:rsidR="005140C1" w:rsidRPr="009D47E3" w:rsidRDefault="005140C1" w:rsidP="005140C1">
            <w:pPr>
              <w:jc w:val="center"/>
              <w:rPr>
                <w:sz w:val="19"/>
              </w:rPr>
            </w:pPr>
            <w:r w:rsidRPr="005D48D0">
              <w:t>Y</w:t>
            </w:r>
          </w:p>
        </w:tc>
        <w:tc>
          <w:tcPr>
            <w:tcW w:w="184" w:type="pct"/>
            <w:tcBorders>
              <w:top w:val="single" w:sz="4" w:space="0" w:color="auto"/>
              <w:left w:val="single" w:sz="12" w:space="0" w:color="auto"/>
              <w:bottom w:val="single" w:sz="4" w:space="0" w:color="auto"/>
              <w:right w:val="single" w:sz="12" w:space="0" w:color="auto"/>
            </w:tcBorders>
            <w:shd w:val="clear" w:color="auto" w:fill="FFFFFF" w:themeFill="background1"/>
          </w:tcPr>
          <w:p w14:paraId="5032E534" w14:textId="77777777" w:rsidR="005140C1" w:rsidRDefault="00356F4B" w:rsidP="005140C1">
            <w:pPr>
              <w:jc w:val="center"/>
            </w:pPr>
            <w:r>
              <w:t>Y</w:t>
            </w:r>
          </w:p>
          <w:p w14:paraId="7B31E1AD" w14:textId="112EEC7B" w:rsidR="00356F4B" w:rsidRPr="00282DE4" w:rsidRDefault="00356F4B" w:rsidP="00356F4B"/>
        </w:tc>
        <w:tc>
          <w:tcPr>
            <w:tcW w:w="185" w:type="pct"/>
            <w:tcBorders>
              <w:top w:val="single" w:sz="4" w:space="0" w:color="auto"/>
              <w:left w:val="single" w:sz="12" w:space="0" w:color="auto"/>
              <w:bottom w:val="single" w:sz="4" w:space="0" w:color="auto"/>
              <w:right w:val="single" w:sz="12" w:space="0" w:color="auto"/>
            </w:tcBorders>
            <w:shd w:val="clear" w:color="auto" w:fill="FFFFFF" w:themeFill="background1"/>
          </w:tcPr>
          <w:p w14:paraId="43ABAB40" w14:textId="7105FF76" w:rsidR="005140C1" w:rsidRPr="00282DE4" w:rsidRDefault="000E1EBF" w:rsidP="005140C1">
            <w:pPr>
              <w:jc w:val="center"/>
            </w:pPr>
            <w:r>
              <w:t>Y</w:t>
            </w:r>
          </w:p>
        </w:tc>
      </w:tr>
      <w:tr w:rsidR="005140C1" w:rsidRPr="009D47E3" w14:paraId="4BAC0884"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39452834" w14:textId="77777777" w:rsidR="005140C1" w:rsidRPr="009D47E3" w:rsidRDefault="005140C1" w:rsidP="005140C1">
            <w:pPr>
              <w:jc w:val="center"/>
              <w:rPr>
                <w:b/>
                <w:sz w:val="19"/>
              </w:rPr>
            </w:pPr>
            <w:r w:rsidRPr="009D47E3">
              <w:rPr>
                <w:b/>
                <w:sz w:val="19"/>
              </w:rPr>
              <w:t>2</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2D2422FE" w14:textId="77777777" w:rsidR="005140C1" w:rsidRPr="00A46208" w:rsidRDefault="005140C1" w:rsidP="005140C1">
            <w:pPr>
              <w:rPr>
                <w:sz w:val="22"/>
                <w:szCs w:val="22"/>
              </w:rPr>
            </w:pPr>
            <w:r w:rsidRPr="00350772">
              <w:rPr>
                <w:sz w:val="22"/>
              </w:rPr>
              <w:t>Avon</w:t>
            </w:r>
          </w:p>
        </w:tc>
        <w:tc>
          <w:tcPr>
            <w:tcW w:w="187"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E5F246B"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304F4EA" w14:textId="6CBEF16B" w:rsidR="005140C1" w:rsidRPr="00A46208" w:rsidRDefault="005140C1" w:rsidP="005140C1">
            <w:pPr>
              <w:jc w:val="cente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03478E4" w14:textId="77777777"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80EB267"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6DECF4A" w14:textId="7777777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CC33ABA" w14:textId="0524DD50" w:rsidR="005140C1" w:rsidRPr="00A46208" w:rsidRDefault="005140C1" w:rsidP="005140C1">
            <w:pPr>
              <w:jc w:val="cente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8B0BA2D" w14:textId="0C68B53E" w:rsidR="005140C1" w:rsidRPr="00A46208" w:rsidRDefault="005140C1" w:rsidP="005140C1">
            <w:pPr>
              <w:jc w:val="cente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EE32A90" w14:textId="53A00A30" w:rsidR="005140C1" w:rsidRPr="00A46208" w:rsidRDefault="005140C1" w:rsidP="005140C1">
            <w:pPr>
              <w:jc w:val="cente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BE4A477" w14:textId="54F99329" w:rsidR="005140C1" w:rsidRPr="00A46208" w:rsidRDefault="005140C1" w:rsidP="005140C1">
            <w:pPr>
              <w:jc w:val="cente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D862E03" w14:textId="77777777" w:rsidR="005140C1" w:rsidRDefault="005140C1" w:rsidP="005140C1">
            <w:pPr>
              <w:jc w:val="center"/>
            </w:pPr>
            <w:r w:rsidRPr="00DD6D5D">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FA01F8C" w14:textId="545F38B0" w:rsidR="005140C1" w:rsidRPr="00282DE4" w:rsidRDefault="005140C1" w:rsidP="005140C1">
            <w:pPr>
              <w:jc w:val="cente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CE744BB" w14:textId="1181AD30" w:rsidR="005140C1" w:rsidRPr="00282DE4" w:rsidRDefault="005140C1" w:rsidP="005140C1">
            <w:pPr>
              <w:jc w:val="center"/>
            </w:pPr>
            <w:r w:rsidRPr="005D48D0">
              <w:t>Y</w:t>
            </w:r>
          </w:p>
        </w:tc>
        <w:tc>
          <w:tcPr>
            <w:tcW w:w="179"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F4491FA" w14:textId="1CD8069E"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4A0E7B4" w14:textId="03B29D23"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BE5D3F6" w14:textId="10BE1AFF" w:rsidR="005140C1" w:rsidRPr="00282DE4" w:rsidRDefault="005140C1" w:rsidP="005140C1">
            <w:pPr>
              <w:jc w:val="center"/>
            </w:pPr>
            <w:r w:rsidRPr="005D48D0">
              <w:t>Y</w:t>
            </w:r>
          </w:p>
        </w:tc>
        <w:tc>
          <w:tcPr>
            <w:tcW w:w="19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B014999" w14:textId="49BF820A"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B716C7D" w14:textId="2CF80D37"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95BE5A1" w14:textId="1ECF353C" w:rsidR="005140C1" w:rsidRPr="009D47E3" w:rsidRDefault="005140C1" w:rsidP="005140C1">
            <w:pPr>
              <w:jc w:val="center"/>
              <w:rPr>
                <w:sz w:val="19"/>
              </w:rP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58532D1" w14:textId="74CC9B54" w:rsidR="005140C1" w:rsidRPr="009D47E3" w:rsidRDefault="005140C1" w:rsidP="005140C1">
            <w:pPr>
              <w:jc w:val="center"/>
              <w:rPr>
                <w:sz w:val="19"/>
              </w:rPr>
            </w:pPr>
            <w:r w:rsidRPr="005D48D0">
              <w:t>Y</w:t>
            </w:r>
          </w:p>
        </w:tc>
        <w:tc>
          <w:tcPr>
            <w:tcW w:w="184" w:type="pct"/>
            <w:tcBorders>
              <w:top w:val="single" w:sz="4" w:space="0" w:color="auto"/>
              <w:left w:val="single" w:sz="12" w:space="0" w:color="auto"/>
              <w:bottom w:val="single" w:sz="4" w:space="0" w:color="auto"/>
              <w:right w:val="single" w:sz="12" w:space="0" w:color="auto"/>
            </w:tcBorders>
            <w:shd w:val="clear" w:color="auto" w:fill="FFFFFF" w:themeFill="background1"/>
          </w:tcPr>
          <w:p w14:paraId="41FB7A41" w14:textId="4B8FD069" w:rsidR="005140C1" w:rsidRPr="00282DE4" w:rsidRDefault="00356F4B" w:rsidP="005140C1">
            <w:pPr>
              <w:jc w:val="center"/>
            </w:pPr>
            <w:r>
              <w:t>Y</w:t>
            </w:r>
          </w:p>
        </w:tc>
        <w:tc>
          <w:tcPr>
            <w:tcW w:w="185" w:type="pct"/>
            <w:tcBorders>
              <w:top w:val="single" w:sz="4" w:space="0" w:color="auto"/>
              <w:left w:val="single" w:sz="12" w:space="0" w:color="auto"/>
              <w:bottom w:val="single" w:sz="4" w:space="0" w:color="auto"/>
              <w:right w:val="single" w:sz="12" w:space="0" w:color="auto"/>
            </w:tcBorders>
            <w:shd w:val="clear" w:color="auto" w:fill="FFFFFF" w:themeFill="background1"/>
          </w:tcPr>
          <w:p w14:paraId="678DF2E4" w14:textId="0E263440" w:rsidR="005140C1" w:rsidRPr="00282DE4" w:rsidRDefault="000E1EBF" w:rsidP="005140C1">
            <w:pPr>
              <w:jc w:val="center"/>
            </w:pPr>
            <w:r>
              <w:t>Y</w:t>
            </w:r>
          </w:p>
        </w:tc>
      </w:tr>
      <w:tr w:rsidR="005140C1" w:rsidRPr="009D47E3" w14:paraId="05117836"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21CF9B2D" w14:textId="77777777" w:rsidR="005140C1" w:rsidRPr="009D47E3" w:rsidRDefault="005140C1" w:rsidP="005140C1">
            <w:pPr>
              <w:jc w:val="center"/>
              <w:rPr>
                <w:b/>
                <w:sz w:val="19"/>
              </w:rPr>
            </w:pPr>
            <w:r w:rsidRPr="009D47E3">
              <w:rPr>
                <w:b/>
                <w:sz w:val="19"/>
              </w:rPr>
              <w:t>3</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3480E46A" w14:textId="77777777" w:rsidR="005140C1" w:rsidRPr="00A46208" w:rsidRDefault="005140C1" w:rsidP="005140C1">
            <w:pPr>
              <w:rPr>
                <w:sz w:val="22"/>
                <w:szCs w:val="22"/>
              </w:rPr>
            </w:pPr>
            <w:r w:rsidRPr="00350772">
              <w:rPr>
                <w:sz w:val="22"/>
              </w:rPr>
              <w:t>Berlin</w:t>
            </w:r>
          </w:p>
        </w:tc>
        <w:tc>
          <w:tcPr>
            <w:tcW w:w="187"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FC792E5"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65B339C" w14:textId="74408C1B" w:rsidR="005140C1" w:rsidRPr="00A46208" w:rsidRDefault="005140C1" w:rsidP="005140C1">
            <w:pPr>
              <w:jc w:val="cente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3D7A809" w14:textId="77777777"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3563C3B"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E5190E6" w14:textId="7777777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A30D639" w14:textId="724AF5F0" w:rsidR="005140C1" w:rsidRPr="00A46208" w:rsidRDefault="005140C1" w:rsidP="005140C1">
            <w:pPr>
              <w:jc w:val="cente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E96F630" w14:textId="27FDBABB" w:rsidR="005140C1" w:rsidRPr="00A46208" w:rsidRDefault="005140C1" w:rsidP="005140C1">
            <w:pPr>
              <w:jc w:val="cente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06F7317" w14:textId="3DB3C82D" w:rsidR="005140C1" w:rsidRPr="00A46208" w:rsidRDefault="005140C1" w:rsidP="005140C1">
            <w:pPr>
              <w:jc w:val="cente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E9F2986" w14:textId="058F7C84" w:rsidR="005140C1" w:rsidRPr="00A46208" w:rsidRDefault="005140C1" w:rsidP="005140C1">
            <w:pPr>
              <w:jc w:val="cente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B08D04C" w14:textId="77777777" w:rsidR="005140C1" w:rsidRDefault="005140C1" w:rsidP="005140C1">
            <w:pPr>
              <w:jc w:val="center"/>
            </w:pPr>
            <w:r w:rsidRPr="00DD6D5D">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C2BCC8E" w14:textId="640EA6D4" w:rsidR="005140C1" w:rsidRPr="00282DE4" w:rsidRDefault="005140C1" w:rsidP="005140C1">
            <w:pPr>
              <w:jc w:val="cente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7530801" w14:textId="36DDBC6A" w:rsidR="005140C1" w:rsidRPr="00282DE4" w:rsidRDefault="005140C1" w:rsidP="005140C1">
            <w:pPr>
              <w:jc w:val="center"/>
            </w:pPr>
            <w:r w:rsidRPr="005D48D0">
              <w:t>Y</w:t>
            </w:r>
          </w:p>
        </w:tc>
        <w:tc>
          <w:tcPr>
            <w:tcW w:w="179"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766CC7B" w14:textId="26828FA0"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DBF5469" w14:textId="7642FE09"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0163629" w14:textId="681E549E" w:rsidR="005140C1" w:rsidRPr="00282DE4" w:rsidRDefault="005140C1" w:rsidP="005140C1">
            <w:pPr>
              <w:jc w:val="center"/>
            </w:pPr>
            <w:r w:rsidRPr="005D48D0">
              <w:t>Y</w:t>
            </w:r>
          </w:p>
        </w:tc>
        <w:tc>
          <w:tcPr>
            <w:tcW w:w="19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F287998" w14:textId="52EC9C9D"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ECD86A0" w14:textId="431FCF8C"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DB269C2" w14:textId="0E3A1438" w:rsidR="005140C1" w:rsidRPr="009D47E3" w:rsidRDefault="005140C1" w:rsidP="005140C1">
            <w:pPr>
              <w:jc w:val="center"/>
              <w:rPr>
                <w:sz w:val="19"/>
              </w:rP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0903C2D" w14:textId="686FCE30" w:rsidR="005140C1" w:rsidRPr="009D47E3" w:rsidRDefault="005140C1" w:rsidP="005140C1">
            <w:pPr>
              <w:jc w:val="center"/>
              <w:rPr>
                <w:sz w:val="19"/>
              </w:rPr>
            </w:pPr>
            <w:r w:rsidRPr="005D48D0">
              <w:t>Y</w:t>
            </w:r>
          </w:p>
        </w:tc>
        <w:tc>
          <w:tcPr>
            <w:tcW w:w="184" w:type="pct"/>
            <w:tcBorders>
              <w:top w:val="single" w:sz="4" w:space="0" w:color="auto"/>
              <w:left w:val="single" w:sz="12" w:space="0" w:color="auto"/>
              <w:bottom w:val="single" w:sz="4" w:space="0" w:color="auto"/>
              <w:right w:val="single" w:sz="12" w:space="0" w:color="auto"/>
            </w:tcBorders>
            <w:shd w:val="clear" w:color="auto" w:fill="FFFFFF" w:themeFill="background1"/>
          </w:tcPr>
          <w:p w14:paraId="78615832" w14:textId="673B21C9" w:rsidR="005140C1" w:rsidRPr="00282DE4" w:rsidRDefault="00356F4B" w:rsidP="005140C1">
            <w:pPr>
              <w:jc w:val="center"/>
            </w:pPr>
            <w:r>
              <w:t>Y</w:t>
            </w:r>
          </w:p>
        </w:tc>
        <w:tc>
          <w:tcPr>
            <w:tcW w:w="185" w:type="pct"/>
            <w:tcBorders>
              <w:top w:val="single" w:sz="4" w:space="0" w:color="auto"/>
              <w:left w:val="single" w:sz="12" w:space="0" w:color="auto"/>
              <w:bottom w:val="single" w:sz="4" w:space="0" w:color="auto"/>
              <w:right w:val="single" w:sz="12" w:space="0" w:color="auto"/>
            </w:tcBorders>
            <w:shd w:val="clear" w:color="auto" w:fill="FFFFFF" w:themeFill="background1"/>
          </w:tcPr>
          <w:p w14:paraId="49816BCD" w14:textId="6AAF41C1" w:rsidR="005140C1" w:rsidRPr="00282DE4" w:rsidRDefault="000E1EBF" w:rsidP="005140C1">
            <w:pPr>
              <w:jc w:val="center"/>
            </w:pPr>
            <w:r>
              <w:t>Y</w:t>
            </w:r>
          </w:p>
        </w:tc>
      </w:tr>
      <w:tr w:rsidR="005140C1" w:rsidRPr="009D47E3" w14:paraId="357B1126"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0A3D4FD7" w14:textId="77777777" w:rsidR="005140C1" w:rsidRPr="009D47E3" w:rsidRDefault="005140C1" w:rsidP="005140C1">
            <w:pPr>
              <w:jc w:val="center"/>
              <w:rPr>
                <w:b/>
                <w:sz w:val="19"/>
              </w:rPr>
            </w:pPr>
            <w:r w:rsidRPr="009D47E3">
              <w:rPr>
                <w:b/>
                <w:sz w:val="19"/>
              </w:rPr>
              <w:t>4</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6D2CA2A0" w14:textId="77777777" w:rsidR="005140C1" w:rsidRPr="00A46208" w:rsidRDefault="005140C1" w:rsidP="005140C1">
            <w:pPr>
              <w:rPr>
                <w:sz w:val="22"/>
                <w:szCs w:val="22"/>
              </w:rPr>
            </w:pPr>
            <w:r w:rsidRPr="00350772">
              <w:rPr>
                <w:sz w:val="22"/>
              </w:rPr>
              <w:t>Bloomfield</w:t>
            </w:r>
          </w:p>
        </w:tc>
        <w:tc>
          <w:tcPr>
            <w:tcW w:w="187"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467C4D1"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BF666F4" w14:textId="6B4BD9EC" w:rsidR="005140C1" w:rsidRPr="00A46208" w:rsidRDefault="005140C1" w:rsidP="005140C1">
            <w:pPr>
              <w:jc w:val="cente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6D8A776" w14:textId="77777777"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09D276B"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7FE0DA3" w14:textId="7777777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85DF0EC" w14:textId="40C9FB03" w:rsidR="005140C1" w:rsidRPr="00A46208" w:rsidRDefault="005140C1" w:rsidP="005140C1">
            <w:pPr>
              <w:jc w:val="cente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6F044E2" w14:textId="4BF15C0B" w:rsidR="005140C1" w:rsidRPr="00A46208" w:rsidRDefault="005140C1" w:rsidP="005140C1">
            <w:pPr>
              <w:jc w:val="cente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A8F5FF4" w14:textId="3513400A" w:rsidR="005140C1" w:rsidRPr="00A46208" w:rsidRDefault="005140C1" w:rsidP="005140C1">
            <w:pPr>
              <w:jc w:val="cente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960E2EB" w14:textId="6CA887A7" w:rsidR="005140C1" w:rsidRPr="00A46208" w:rsidRDefault="005140C1" w:rsidP="005140C1">
            <w:pPr>
              <w:jc w:val="cente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4EE0B97" w14:textId="77777777" w:rsidR="005140C1" w:rsidRDefault="005140C1" w:rsidP="005140C1">
            <w:pPr>
              <w:jc w:val="center"/>
            </w:pPr>
            <w:r w:rsidRPr="00DD6D5D">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B3F7EDE" w14:textId="21230CA0" w:rsidR="005140C1" w:rsidRPr="00282DE4" w:rsidRDefault="005140C1" w:rsidP="005140C1">
            <w:pPr>
              <w:jc w:val="cente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DF2CA69" w14:textId="73920E43" w:rsidR="005140C1" w:rsidRPr="00282DE4" w:rsidRDefault="005140C1" w:rsidP="005140C1">
            <w:pPr>
              <w:jc w:val="center"/>
            </w:pPr>
            <w:r w:rsidRPr="005D48D0">
              <w:t>Y</w:t>
            </w:r>
          </w:p>
        </w:tc>
        <w:tc>
          <w:tcPr>
            <w:tcW w:w="179"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64C0E17" w14:textId="79CCC340"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EC54A37" w14:textId="03189390"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1BD1338" w14:textId="6EA12323" w:rsidR="005140C1" w:rsidRPr="00282DE4" w:rsidRDefault="005140C1" w:rsidP="005140C1">
            <w:pPr>
              <w:jc w:val="center"/>
            </w:pPr>
            <w:r w:rsidRPr="005D48D0">
              <w:t>Y</w:t>
            </w:r>
          </w:p>
        </w:tc>
        <w:tc>
          <w:tcPr>
            <w:tcW w:w="19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D973344" w14:textId="5A410ADA"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C96B582" w14:textId="3669FC29"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CBE152B" w14:textId="65265E84" w:rsidR="005140C1" w:rsidRPr="009D47E3" w:rsidRDefault="005140C1" w:rsidP="005140C1">
            <w:pPr>
              <w:jc w:val="center"/>
              <w:rPr>
                <w:sz w:val="19"/>
              </w:rP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33EDD67" w14:textId="2445FE33" w:rsidR="005140C1" w:rsidRPr="009D47E3" w:rsidRDefault="005140C1" w:rsidP="005140C1">
            <w:pPr>
              <w:jc w:val="center"/>
              <w:rPr>
                <w:sz w:val="19"/>
              </w:rPr>
            </w:pPr>
            <w:r w:rsidRPr="005D48D0">
              <w:t>Y</w:t>
            </w:r>
          </w:p>
        </w:tc>
        <w:tc>
          <w:tcPr>
            <w:tcW w:w="184" w:type="pct"/>
            <w:tcBorders>
              <w:top w:val="single" w:sz="4" w:space="0" w:color="auto"/>
              <w:left w:val="single" w:sz="12" w:space="0" w:color="auto"/>
              <w:bottom w:val="single" w:sz="4" w:space="0" w:color="auto"/>
              <w:right w:val="single" w:sz="12" w:space="0" w:color="auto"/>
            </w:tcBorders>
            <w:shd w:val="clear" w:color="auto" w:fill="FFFFFF" w:themeFill="background1"/>
          </w:tcPr>
          <w:p w14:paraId="6DC07688" w14:textId="628C0D76" w:rsidR="005140C1" w:rsidRPr="00282DE4" w:rsidRDefault="00356F4B" w:rsidP="005140C1">
            <w:pPr>
              <w:jc w:val="center"/>
            </w:pPr>
            <w:r>
              <w:t>Y</w:t>
            </w:r>
          </w:p>
        </w:tc>
        <w:tc>
          <w:tcPr>
            <w:tcW w:w="185" w:type="pct"/>
            <w:tcBorders>
              <w:top w:val="single" w:sz="4" w:space="0" w:color="auto"/>
              <w:left w:val="single" w:sz="12" w:space="0" w:color="auto"/>
              <w:bottom w:val="single" w:sz="4" w:space="0" w:color="auto"/>
              <w:right w:val="single" w:sz="12" w:space="0" w:color="auto"/>
            </w:tcBorders>
            <w:shd w:val="clear" w:color="auto" w:fill="FFFFFF" w:themeFill="background1"/>
          </w:tcPr>
          <w:p w14:paraId="0B902F81" w14:textId="607A8664" w:rsidR="005140C1" w:rsidRPr="00282DE4" w:rsidRDefault="000E1EBF" w:rsidP="005140C1">
            <w:pPr>
              <w:jc w:val="center"/>
            </w:pPr>
            <w:r>
              <w:t>Y</w:t>
            </w:r>
          </w:p>
        </w:tc>
      </w:tr>
      <w:tr w:rsidR="005140C1" w:rsidRPr="009D47E3" w14:paraId="5DC94029"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4D4DBBDD" w14:textId="77777777" w:rsidR="005140C1" w:rsidRPr="009D47E3" w:rsidRDefault="005140C1" w:rsidP="005140C1">
            <w:pPr>
              <w:jc w:val="center"/>
              <w:rPr>
                <w:b/>
                <w:sz w:val="19"/>
              </w:rPr>
            </w:pPr>
            <w:r w:rsidRPr="009D47E3">
              <w:rPr>
                <w:b/>
                <w:sz w:val="19"/>
              </w:rPr>
              <w:t>5</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3A2CFE0E" w14:textId="77777777" w:rsidR="005140C1" w:rsidRPr="00A46208" w:rsidRDefault="005140C1" w:rsidP="005140C1">
            <w:pPr>
              <w:rPr>
                <w:sz w:val="22"/>
                <w:szCs w:val="22"/>
              </w:rPr>
            </w:pPr>
            <w:r w:rsidRPr="00350772">
              <w:rPr>
                <w:sz w:val="22"/>
              </w:rPr>
              <w:t>Bolton</w:t>
            </w:r>
          </w:p>
        </w:tc>
        <w:tc>
          <w:tcPr>
            <w:tcW w:w="187"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B1B20B9"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AC3378C" w14:textId="57F42526" w:rsidR="005140C1" w:rsidRPr="00A46208" w:rsidRDefault="005140C1" w:rsidP="005140C1">
            <w:pPr>
              <w:jc w:val="cente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E369D58" w14:textId="77777777"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03F2E9C"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2EBD10A" w14:textId="7777777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BBF5995" w14:textId="1FAF81A0" w:rsidR="005140C1" w:rsidRPr="00A46208" w:rsidRDefault="005140C1" w:rsidP="005140C1">
            <w:pPr>
              <w:jc w:val="cente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6DC60A7" w14:textId="0564F01C" w:rsidR="005140C1" w:rsidRPr="00A46208" w:rsidRDefault="005140C1" w:rsidP="005140C1">
            <w:pPr>
              <w:jc w:val="cente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F74B100" w14:textId="3E8C835E" w:rsidR="005140C1" w:rsidRPr="00A46208" w:rsidRDefault="005140C1" w:rsidP="005140C1">
            <w:pPr>
              <w:jc w:val="cente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AB707AC" w14:textId="1868F83F" w:rsidR="005140C1" w:rsidRPr="00A46208" w:rsidRDefault="005140C1" w:rsidP="005140C1">
            <w:pPr>
              <w:jc w:val="cente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AAE0D94" w14:textId="77777777" w:rsidR="005140C1" w:rsidRDefault="005140C1" w:rsidP="005140C1">
            <w:pPr>
              <w:jc w:val="center"/>
            </w:pPr>
            <w:r w:rsidRPr="00DD6D5D">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24BB42A" w14:textId="58A82865" w:rsidR="005140C1" w:rsidRPr="00282DE4" w:rsidRDefault="005140C1" w:rsidP="005140C1">
            <w:pPr>
              <w:jc w:val="cente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D4BA172" w14:textId="453A25CA" w:rsidR="005140C1" w:rsidRPr="00282DE4" w:rsidRDefault="005140C1" w:rsidP="005140C1">
            <w:pPr>
              <w:jc w:val="center"/>
            </w:pPr>
            <w:r w:rsidRPr="005D48D0">
              <w:t>Y</w:t>
            </w:r>
          </w:p>
        </w:tc>
        <w:tc>
          <w:tcPr>
            <w:tcW w:w="179"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97D8BB9" w14:textId="3F6B79CE"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06614F8" w14:textId="60E1AB31"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73F42FE" w14:textId="36CDEB94" w:rsidR="005140C1" w:rsidRPr="00282DE4" w:rsidRDefault="005140C1" w:rsidP="005140C1">
            <w:pPr>
              <w:jc w:val="center"/>
            </w:pPr>
            <w:r w:rsidRPr="005D48D0">
              <w:t>Y</w:t>
            </w:r>
          </w:p>
        </w:tc>
        <w:tc>
          <w:tcPr>
            <w:tcW w:w="19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0F9B609" w14:textId="0C4A228B"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6C92DBF" w14:textId="1AFB839E"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EECADE4" w14:textId="0C04D44F" w:rsidR="005140C1" w:rsidRPr="009D47E3" w:rsidRDefault="005140C1" w:rsidP="005140C1">
            <w:pPr>
              <w:jc w:val="center"/>
              <w:rPr>
                <w:sz w:val="19"/>
              </w:rP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8D7AB78" w14:textId="2C35C08C" w:rsidR="005140C1" w:rsidRPr="009D47E3" w:rsidRDefault="005140C1" w:rsidP="005140C1">
            <w:pPr>
              <w:jc w:val="center"/>
              <w:rPr>
                <w:sz w:val="19"/>
              </w:rPr>
            </w:pPr>
            <w:r w:rsidRPr="005D48D0">
              <w:t>Y</w:t>
            </w:r>
          </w:p>
        </w:tc>
        <w:tc>
          <w:tcPr>
            <w:tcW w:w="184" w:type="pct"/>
            <w:tcBorders>
              <w:top w:val="single" w:sz="4" w:space="0" w:color="auto"/>
              <w:left w:val="single" w:sz="12" w:space="0" w:color="auto"/>
              <w:bottom w:val="single" w:sz="4" w:space="0" w:color="auto"/>
              <w:right w:val="single" w:sz="12" w:space="0" w:color="auto"/>
            </w:tcBorders>
            <w:shd w:val="clear" w:color="auto" w:fill="FFFFFF" w:themeFill="background1"/>
          </w:tcPr>
          <w:p w14:paraId="74D9D170" w14:textId="31ED41DB" w:rsidR="005140C1" w:rsidRPr="00282DE4" w:rsidRDefault="00356F4B" w:rsidP="005140C1">
            <w:pPr>
              <w:jc w:val="center"/>
            </w:pPr>
            <w:r>
              <w:t>Y</w:t>
            </w:r>
          </w:p>
        </w:tc>
        <w:tc>
          <w:tcPr>
            <w:tcW w:w="185" w:type="pct"/>
            <w:tcBorders>
              <w:top w:val="single" w:sz="4" w:space="0" w:color="auto"/>
              <w:left w:val="single" w:sz="12" w:space="0" w:color="auto"/>
              <w:bottom w:val="single" w:sz="4" w:space="0" w:color="auto"/>
              <w:right w:val="single" w:sz="12" w:space="0" w:color="auto"/>
            </w:tcBorders>
            <w:shd w:val="clear" w:color="auto" w:fill="FFFFFF" w:themeFill="background1"/>
          </w:tcPr>
          <w:p w14:paraId="6344B464" w14:textId="57829F24" w:rsidR="005140C1" w:rsidRPr="00282DE4" w:rsidRDefault="000E1EBF" w:rsidP="005140C1">
            <w:pPr>
              <w:jc w:val="center"/>
            </w:pPr>
            <w:r>
              <w:t>Y</w:t>
            </w:r>
          </w:p>
        </w:tc>
      </w:tr>
      <w:tr w:rsidR="005140C1" w:rsidRPr="009D47E3" w14:paraId="7B116380"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0CAF4AF3" w14:textId="77777777" w:rsidR="005140C1" w:rsidRPr="009D47E3" w:rsidRDefault="005140C1" w:rsidP="005140C1">
            <w:pPr>
              <w:jc w:val="center"/>
              <w:rPr>
                <w:b/>
                <w:sz w:val="19"/>
              </w:rPr>
            </w:pPr>
            <w:r w:rsidRPr="009D47E3">
              <w:rPr>
                <w:b/>
                <w:sz w:val="19"/>
              </w:rPr>
              <w:t>6</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3BDB0EE4" w14:textId="77777777" w:rsidR="005140C1" w:rsidRPr="00A46208" w:rsidRDefault="005140C1" w:rsidP="005140C1">
            <w:pPr>
              <w:rPr>
                <w:sz w:val="22"/>
                <w:szCs w:val="22"/>
              </w:rPr>
            </w:pPr>
            <w:r w:rsidRPr="00350772">
              <w:rPr>
                <w:sz w:val="22"/>
              </w:rPr>
              <w:t>Canton</w:t>
            </w:r>
          </w:p>
        </w:tc>
        <w:tc>
          <w:tcPr>
            <w:tcW w:w="187"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DD706A9"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D276653" w14:textId="4C420ABB"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B8D4B55" w14:textId="77777777"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68FB2CD"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CB41C9" w14:textId="7777777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DA7714B" w14:textId="2B0CA14E"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BB229B4" w14:textId="0C5C1B0C"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CF6C7F7" w14:textId="2F988EC8"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26225F3" w14:textId="0E0855FE"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A569F3E" w14:textId="77777777" w:rsidR="005140C1" w:rsidRDefault="005140C1" w:rsidP="005140C1">
            <w:pPr>
              <w:jc w:val="center"/>
            </w:pPr>
            <w:r w:rsidRPr="00DD6D5D">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27B756" w14:textId="46229577" w:rsidR="005140C1" w:rsidRPr="00282DE4" w:rsidRDefault="005140C1" w:rsidP="005140C1">
            <w:pPr>
              <w:jc w:val="cente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6B13659" w14:textId="62C87D30" w:rsidR="005140C1" w:rsidRPr="00282DE4" w:rsidRDefault="005140C1" w:rsidP="005140C1">
            <w:pPr>
              <w:jc w:val="center"/>
            </w:pPr>
            <w:r w:rsidRPr="005D48D0">
              <w:t>Y</w:t>
            </w:r>
          </w:p>
        </w:tc>
        <w:tc>
          <w:tcPr>
            <w:tcW w:w="179"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77ED644" w14:textId="192CA656"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7EEB1B1" w14:textId="4C715344"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B23959D" w14:textId="14D35BF8" w:rsidR="005140C1" w:rsidRPr="00282DE4" w:rsidRDefault="005140C1" w:rsidP="005140C1">
            <w:pPr>
              <w:jc w:val="center"/>
            </w:pPr>
            <w:r w:rsidRPr="005D48D0">
              <w:t>Y</w:t>
            </w:r>
          </w:p>
        </w:tc>
        <w:tc>
          <w:tcPr>
            <w:tcW w:w="19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F2F785B" w14:textId="131BDDB4"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B293079" w14:textId="3DF50C41"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6355DA3" w14:textId="305192D2" w:rsidR="005140C1" w:rsidRPr="009D47E3" w:rsidRDefault="005140C1" w:rsidP="005140C1">
            <w:pPr>
              <w:jc w:val="center"/>
              <w:rPr>
                <w:sz w:val="19"/>
              </w:rP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55FB39" w14:textId="2528826B" w:rsidR="005140C1" w:rsidRPr="009D47E3" w:rsidRDefault="005140C1" w:rsidP="005140C1">
            <w:pPr>
              <w:jc w:val="center"/>
              <w:rPr>
                <w:sz w:val="19"/>
              </w:rPr>
            </w:pPr>
            <w:r w:rsidRPr="005D48D0">
              <w:t>Y</w:t>
            </w:r>
          </w:p>
        </w:tc>
        <w:tc>
          <w:tcPr>
            <w:tcW w:w="184" w:type="pct"/>
            <w:tcBorders>
              <w:top w:val="single" w:sz="4" w:space="0" w:color="auto"/>
              <w:left w:val="single" w:sz="12" w:space="0" w:color="auto"/>
              <w:bottom w:val="single" w:sz="4" w:space="0" w:color="auto"/>
              <w:right w:val="single" w:sz="12" w:space="0" w:color="auto"/>
            </w:tcBorders>
            <w:shd w:val="clear" w:color="auto" w:fill="FFFFFF" w:themeFill="background1"/>
          </w:tcPr>
          <w:p w14:paraId="55939EB6" w14:textId="76044E2A" w:rsidR="005140C1" w:rsidRPr="00282DE4" w:rsidRDefault="00356F4B" w:rsidP="005140C1">
            <w:pPr>
              <w:jc w:val="center"/>
            </w:pPr>
            <w:r>
              <w:t>Y</w:t>
            </w:r>
          </w:p>
        </w:tc>
        <w:tc>
          <w:tcPr>
            <w:tcW w:w="185" w:type="pct"/>
            <w:tcBorders>
              <w:top w:val="single" w:sz="4" w:space="0" w:color="auto"/>
              <w:left w:val="single" w:sz="12" w:space="0" w:color="auto"/>
              <w:bottom w:val="single" w:sz="4" w:space="0" w:color="auto"/>
              <w:right w:val="single" w:sz="12" w:space="0" w:color="auto"/>
            </w:tcBorders>
            <w:shd w:val="clear" w:color="auto" w:fill="FFFFFF" w:themeFill="background1"/>
          </w:tcPr>
          <w:p w14:paraId="1B3C8044" w14:textId="492008BC" w:rsidR="005140C1" w:rsidRPr="00282DE4" w:rsidRDefault="000E1EBF" w:rsidP="005140C1">
            <w:pPr>
              <w:jc w:val="center"/>
            </w:pPr>
            <w:r>
              <w:t>Y</w:t>
            </w:r>
          </w:p>
        </w:tc>
      </w:tr>
      <w:tr w:rsidR="005140C1" w:rsidRPr="009D47E3" w14:paraId="26EF3FCA"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65232B8B" w14:textId="77777777" w:rsidR="005140C1" w:rsidRPr="009D47E3" w:rsidRDefault="005140C1" w:rsidP="005140C1">
            <w:pPr>
              <w:jc w:val="center"/>
              <w:rPr>
                <w:b/>
                <w:sz w:val="19"/>
              </w:rPr>
            </w:pPr>
            <w:r w:rsidRPr="009D47E3">
              <w:rPr>
                <w:b/>
                <w:sz w:val="19"/>
              </w:rPr>
              <w:t>7</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114A720E" w14:textId="77777777" w:rsidR="005140C1" w:rsidRPr="00A23402" w:rsidRDefault="005140C1" w:rsidP="005140C1">
            <w:pPr>
              <w:rPr>
                <w:sz w:val="22"/>
              </w:rPr>
            </w:pPr>
            <w:r w:rsidRPr="00350772">
              <w:rPr>
                <w:sz w:val="22"/>
              </w:rPr>
              <w:t>Columbia</w:t>
            </w:r>
          </w:p>
        </w:tc>
        <w:tc>
          <w:tcPr>
            <w:tcW w:w="187"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0062E8B"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3471D3" w14:textId="1CA27F4D"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EFF71B6" w14:textId="77777777"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BA2697"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8672FAB" w14:textId="7777777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99C9189" w14:textId="1E95006F"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687E326" w14:textId="448649AA"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622135B" w14:textId="0AAA5C23"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44D48C6" w14:textId="70D7A13A"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3EDAF0B" w14:textId="77777777" w:rsidR="005140C1" w:rsidRDefault="005140C1" w:rsidP="005140C1">
            <w:pPr>
              <w:jc w:val="center"/>
            </w:pPr>
            <w:r w:rsidRPr="00DD6D5D">
              <w:t>Y</w:t>
            </w:r>
          </w:p>
        </w:tc>
        <w:tc>
          <w:tcPr>
            <w:tcW w:w="17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0610E0A" w14:textId="37CCC9DA" w:rsidR="005140C1" w:rsidRPr="00282DE4" w:rsidRDefault="005140C1" w:rsidP="005140C1">
            <w:pPr>
              <w:jc w:val="cente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66475B0" w14:textId="40778D3A" w:rsidR="005140C1" w:rsidRPr="00282DE4" w:rsidRDefault="005140C1" w:rsidP="005140C1">
            <w:pPr>
              <w:jc w:val="center"/>
            </w:pPr>
            <w:r w:rsidRPr="005D48D0">
              <w:t>Y</w:t>
            </w:r>
          </w:p>
        </w:tc>
        <w:tc>
          <w:tcPr>
            <w:tcW w:w="179"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703DBE5" w14:textId="60F5E431"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A17BCCE" w14:textId="329427BA" w:rsidR="005140C1" w:rsidRPr="00282DE4" w:rsidRDefault="005140C1" w:rsidP="005140C1">
            <w:pPr>
              <w:jc w:val="cente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BB2F1CA" w14:textId="0B7BEC59" w:rsidR="005140C1" w:rsidRPr="00282DE4" w:rsidRDefault="005140C1" w:rsidP="005140C1">
            <w:pPr>
              <w:jc w:val="center"/>
            </w:pPr>
            <w:r w:rsidRPr="005D48D0">
              <w:t>Y</w:t>
            </w:r>
          </w:p>
        </w:tc>
        <w:tc>
          <w:tcPr>
            <w:tcW w:w="192"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AF2D31C" w14:textId="2F150680"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099B568" w14:textId="7CE3FADE" w:rsidR="005140C1" w:rsidRPr="009D47E3" w:rsidRDefault="005140C1" w:rsidP="005140C1">
            <w:pPr>
              <w:jc w:val="center"/>
              <w:rPr>
                <w:sz w:val="19"/>
              </w:rPr>
            </w:pPr>
            <w:r w:rsidRPr="005D48D0">
              <w:t>Y</w:t>
            </w:r>
          </w:p>
        </w:tc>
        <w:tc>
          <w:tcPr>
            <w:tcW w:w="186"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3D147A1" w14:textId="447A5E00" w:rsidR="005140C1" w:rsidRPr="009D47E3" w:rsidRDefault="005140C1" w:rsidP="005140C1">
            <w:pPr>
              <w:jc w:val="center"/>
              <w:rPr>
                <w:sz w:val="19"/>
              </w:rPr>
            </w:pPr>
            <w:r w:rsidRPr="005D48D0">
              <w:t>Y</w:t>
            </w:r>
          </w:p>
        </w:tc>
        <w:tc>
          <w:tcPr>
            <w:tcW w:w="183"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EB58DBC" w14:textId="1E200842" w:rsidR="005140C1" w:rsidRPr="009D47E3" w:rsidRDefault="005140C1" w:rsidP="005140C1">
            <w:pPr>
              <w:jc w:val="center"/>
              <w:rPr>
                <w:sz w:val="19"/>
              </w:rPr>
            </w:pPr>
            <w:r w:rsidRPr="005D48D0">
              <w:t>Y</w:t>
            </w:r>
          </w:p>
        </w:tc>
        <w:tc>
          <w:tcPr>
            <w:tcW w:w="184" w:type="pct"/>
            <w:tcBorders>
              <w:top w:val="single" w:sz="4" w:space="0" w:color="auto"/>
              <w:left w:val="single" w:sz="12" w:space="0" w:color="auto"/>
              <w:bottom w:val="single" w:sz="4" w:space="0" w:color="auto"/>
              <w:right w:val="single" w:sz="12" w:space="0" w:color="auto"/>
            </w:tcBorders>
            <w:shd w:val="clear" w:color="auto" w:fill="FFFFFF" w:themeFill="background1"/>
          </w:tcPr>
          <w:p w14:paraId="660B1925" w14:textId="1E3798C5" w:rsidR="005140C1" w:rsidRPr="00282DE4" w:rsidRDefault="00356F4B" w:rsidP="005140C1">
            <w:pPr>
              <w:jc w:val="center"/>
            </w:pPr>
            <w:r>
              <w:t>Y</w:t>
            </w:r>
          </w:p>
        </w:tc>
        <w:tc>
          <w:tcPr>
            <w:tcW w:w="185" w:type="pct"/>
            <w:tcBorders>
              <w:top w:val="single" w:sz="4" w:space="0" w:color="auto"/>
              <w:left w:val="single" w:sz="12" w:space="0" w:color="auto"/>
              <w:bottom w:val="single" w:sz="4" w:space="0" w:color="auto"/>
              <w:right w:val="single" w:sz="12" w:space="0" w:color="auto"/>
            </w:tcBorders>
            <w:shd w:val="clear" w:color="auto" w:fill="FFFFFF" w:themeFill="background1"/>
          </w:tcPr>
          <w:p w14:paraId="52D094F4" w14:textId="6CFBFA46" w:rsidR="005140C1" w:rsidRPr="00282DE4" w:rsidRDefault="000E1EBF" w:rsidP="005140C1">
            <w:pPr>
              <w:jc w:val="center"/>
            </w:pPr>
            <w:r>
              <w:t>Y</w:t>
            </w:r>
          </w:p>
        </w:tc>
      </w:tr>
      <w:tr w:rsidR="005140C1" w:rsidRPr="009D47E3" w14:paraId="7DE7B9C5"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436EF87B" w14:textId="77777777" w:rsidR="005140C1" w:rsidRPr="009D47E3" w:rsidRDefault="005140C1" w:rsidP="005140C1">
            <w:pPr>
              <w:jc w:val="center"/>
              <w:rPr>
                <w:b/>
                <w:sz w:val="19"/>
              </w:rPr>
            </w:pPr>
            <w:r w:rsidRPr="009D47E3">
              <w:rPr>
                <w:b/>
                <w:sz w:val="19"/>
              </w:rPr>
              <w:t>8</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133F6732" w14:textId="77777777" w:rsidR="005140C1" w:rsidRPr="009D47E3" w:rsidRDefault="005140C1" w:rsidP="005140C1">
            <w:pPr>
              <w:rPr>
                <w:sz w:val="19"/>
              </w:rPr>
            </w:pPr>
            <w:r w:rsidRPr="00350772">
              <w:rPr>
                <w:sz w:val="22"/>
              </w:rPr>
              <w:t>Coventry</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02669AD8"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354F145B" w14:textId="20FA7EDF"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35CCB044" w14:textId="77777777"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0892FCF2"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9FE7408" w14:textId="7777777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01B61F84" w14:textId="553E66A8"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42E3BECE" w14:textId="6EC4E256"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361BB2FD" w14:textId="449D5726"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5FAE6FB2" w14:textId="1B511181"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41FFED0F" w14:textId="77777777" w:rsidR="005140C1" w:rsidRDefault="005140C1" w:rsidP="005140C1">
            <w:pPr>
              <w:jc w:val="center"/>
            </w:pPr>
            <w:r w:rsidRPr="00DD6D5D">
              <w:t>Y</w:t>
            </w:r>
          </w:p>
        </w:tc>
        <w:tc>
          <w:tcPr>
            <w:tcW w:w="174" w:type="pct"/>
            <w:tcBorders>
              <w:top w:val="single" w:sz="4" w:space="0" w:color="auto"/>
              <w:left w:val="single" w:sz="12" w:space="0" w:color="auto"/>
              <w:right w:val="single" w:sz="12" w:space="0" w:color="auto"/>
            </w:tcBorders>
            <w:shd w:val="clear" w:color="auto" w:fill="auto"/>
            <w:vAlign w:val="center"/>
          </w:tcPr>
          <w:p w14:paraId="123639C9" w14:textId="46687EF2" w:rsidR="005140C1" w:rsidRPr="009D47E3" w:rsidRDefault="005140C1" w:rsidP="005140C1">
            <w:pPr>
              <w:jc w:val="center"/>
              <w:rPr>
                <w:sz w:val="19"/>
              </w:rPr>
            </w:pPr>
            <w:r w:rsidRPr="005D48D0">
              <w:t>Y</w:t>
            </w:r>
          </w:p>
        </w:tc>
        <w:tc>
          <w:tcPr>
            <w:tcW w:w="183" w:type="pct"/>
            <w:tcBorders>
              <w:top w:val="single" w:sz="4" w:space="0" w:color="auto"/>
              <w:left w:val="single" w:sz="12" w:space="0" w:color="auto"/>
              <w:right w:val="single" w:sz="12" w:space="0" w:color="auto"/>
            </w:tcBorders>
            <w:shd w:val="clear" w:color="auto" w:fill="auto"/>
            <w:vAlign w:val="center"/>
          </w:tcPr>
          <w:p w14:paraId="4553859F" w14:textId="4571CE66" w:rsidR="005140C1" w:rsidRPr="009D47E3" w:rsidRDefault="005140C1" w:rsidP="005140C1">
            <w:pPr>
              <w:jc w:val="center"/>
              <w:rPr>
                <w:sz w:val="19"/>
              </w:rPr>
            </w:pPr>
            <w:r w:rsidRPr="005D48D0">
              <w:t>Y</w:t>
            </w:r>
          </w:p>
        </w:tc>
        <w:tc>
          <w:tcPr>
            <w:tcW w:w="179" w:type="pct"/>
            <w:tcBorders>
              <w:top w:val="single" w:sz="4" w:space="0" w:color="auto"/>
              <w:left w:val="single" w:sz="12" w:space="0" w:color="auto"/>
              <w:right w:val="single" w:sz="12" w:space="0" w:color="auto"/>
            </w:tcBorders>
            <w:shd w:val="clear" w:color="auto" w:fill="auto"/>
            <w:vAlign w:val="center"/>
          </w:tcPr>
          <w:p w14:paraId="303A080B" w14:textId="5440196C" w:rsidR="005140C1" w:rsidRPr="009D47E3" w:rsidRDefault="005140C1" w:rsidP="005140C1">
            <w:pPr>
              <w:jc w:val="center"/>
              <w:rPr>
                <w:sz w:val="19"/>
              </w:rPr>
            </w:pPr>
            <w:r w:rsidRPr="005D48D0">
              <w:t>Y</w:t>
            </w:r>
          </w:p>
        </w:tc>
        <w:tc>
          <w:tcPr>
            <w:tcW w:w="186" w:type="pct"/>
            <w:tcBorders>
              <w:top w:val="single" w:sz="4" w:space="0" w:color="auto"/>
              <w:left w:val="single" w:sz="12" w:space="0" w:color="auto"/>
              <w:right w:val="single" w:sz="12" w:space="0" w:color="auto"/>
            </w:tcBorders>
            <w:shd w:val="clear" w:color="auto" w:fill="auto"/>
            <w:vAlign w:val="center"/>
          </w:tcPr>
          <w:p w14:paraId="3D535B53" w14:textId="78C4E41B" w:rsidR="005140C1" w:rsidRPr="009D47E3" w:rsidRDefault="005140C1" w:rsidP="005140C1">
            <w:pPr>
              <w:jc w:val="center"/>
              <w:rPr>
                <w:sz w:val="19"/>
              </w:rPr>
            </w:pPr>
            <w:r w:rsidRPr="005D48D0">
              <w:t>Y</w:t>
            </w:r>
          </w:p>
        </w:tc>
        <w:tc>
          <w:tcPr>
            <w:tcW w:w="186" w:type="pct"/>
            <w:tcBorders>
              <w:top w:val="single" w:sz="4" w:space="0" w:color="auto"/>
              <w:left w:val="single" w:sz="12" w:space="0" w:color="auto"/>
              <w:right w:val="single" w:sz="12" w:space="0" w:color="auto"/>
            </w:tcBorders>
            <w:shd w:val="clear" w:color="auto" w:fill="auto"/>
            <w:vAlign w:val="center"/>
          </w:tcPr>
          <w:p w14:paraId="41E34403" w14:textId="2C26CF1A" w:rsidR="005140C1" w:rsidRPr="009D47E3" w:rsidRDefault="005140C1" w:rsidP="005140C1">
            <w:pPr>
              <w:jc w:val="center"/>
              <w:rPr>
                <w:sz w:val="19"/>
              </w:rPr>
            </w:pPr>
            <w:r w:rsidRPr="005D48D0">
              <w:t>Y</w:t>
            </w:r>
          </w:p>
        </w:tc>
        <w:tc>
          <w:tcPr>
            <w:tcW w:w="192" w:type="pct"/>
            <w:tcBorders>
              <w:top w:val="single" w:sz="4" w:space="0" w:color="auto"/>
              <w:left w:val="single" w:sz="12" w:space="0" w:color="auto"/>
              <w:right w:val="single" w:sz="12" w:space="0" w:color="auto"/>
            </w:tcBorders>
            <w:shd w:val="clear" w:color="auto" w:fill="auto"/>
            <w:vAlign w:val="center"/>
          </w:tcPr>
          <w:p w14:paraId="46B4FE28" w14:textId="54A73A9C" w:rsidR="005140C1" w:rsidRPr="009D47E3" w:rsidRDefault="005140C1" w:rsidP="005140C1">
            <w:pPr>
              <w:jc w:val="center"/>
              <w:rPr>
                <w:sz w:val="19"/>
              </w:rPr>
            </w:pPr>
            <w:r w:rsidRPr="005D48D0">
              <w:t>Y</w:t>
            </w:r>
          </w:p>
        </w:tc>
        <w:tc>
          <w:tcPr>
            <w:tcW w:w="186" w:type="pct"/>
            <w:tcBorders>
              <w:top w:val="single" w:sz="4" w:space="0" w:color="auto"/>
              <w:left w:val="single" w:sz="12" w:space="0" w:color="auto"/>
              <w:right w:val="single" w:sz="12" w:space="0" w:color="auto"/>
            </w:tcBorders>
            <w:shd w:val="clear" w:color="auto" w:fill="auto"/>
            <w:vAlign w:val="center"/>
          </w:tcPr>
          <w:p w14:paraId="288720EB" w14:textId="511C0E02" w:rsidR="005140C1" w:rsidRPr="009D47E3" w:rsidRDefault="005140C1" w:rsidP="005140C1">
            <w:pPr>
              <w:jc w:val="center"/>
              <w:rPr>
                <w:sz w:val="19"/>
              </w:rPr>
            </w:pPr>
            <w:r w:rsidRPr="005D48D0">
              <w:t>Y</w:t>
            </w:r>
          </w:p>
        </w:tc>
        <w:tc>
          <w:tcPr>
            <w:tcW w:w="186" w:type="pct"/>
            <w:tcBorders>
              <w:top w:val="single" w:sz="4" w:space="0" w:color="auto"/>
              <w:left w:val="single" w:sz="12" w:space="0" w:color="auto"/>
              <w:right w:val="single" w:sz="12" w:space="0" w:color="auto"/>
            </w:tcBorders>
            <w:shd w:val="clear" w:color="auto" w:fill="auto"/>
            <w:vAlign w:val="center"/>
          </w:tcPr>
          <w:p w14:paraId="6306AFC9" w14:textId="25750C6E" w:rsidR="005140C1" w:rsidRPr="009D47E3" w:rsidRDefault="005140C1" w:rsidP="005140C1">
            <w:pPr>
              <w:jc w:val="center"/>
              <w:rPr>
                <w:sz w:val="19"/>
              </w:rPr>
            </w:pPr>
            <w:r w:rsidRPr="005D48D0">
              <w:t>Y</w:t>
            </w:r>
          </w:p>
        </w:tc>
        <w:tc>
          <w:tcPr>
            <w:tcW w:w="183" w:type="pct"/>
            <w:tcBorders>
              <w:top w:val="single" w:sz="4" w:space="0" w:color="auto"/>
              <w:left w:val="single" w:sz="12" w:space="0" w:color="auto"/>
              <w:right w:val="single" w:sz="12" w:space="0" w:color="auto"/>
            </w:tcBorders>
            <w:shd w:val="clear" w:color="auto" w:fill="auto"/>
            <w:vAlign w:val="center"/>
          </w:tcPr>
          <w:p w14:paraId="129298C0" w14:textId="4DE98718" w:rsidR="005140C1" w:rsidRPr="009D47E3" w:rsidRDefault="005140C1" w:rsidP="005140C1">
            <w:pPr>
              <w:jc w:val="center"/>
              <w:rPr>
                <w:sz w:val="19"/>
              </w:rPr>
            </w:pPr>
            <w:r w:rsidRPr="005D48D0">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1CFAB25A" w14:textId="55EC8C9D"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5898EDCD" w14:textId="19BD3170" w:rsidR="005140C1" w:rsidRPr="009D47E3" w:rsidRDefault="000E1EBF" w:rsidP="005140C1">
            <w:pPr>
              <w:jc w:val="center"/>
              <w:rPr>
                <w:sz w:val="19"/>
              </w:rPr>
            </w:pPr>
            <w:r>
              <w:rPr>
                <w:sz w:val="19"/>
              </w:rPr>
              <w:t>Y</w:t>
            </w:r>
          </w:p>
        </w:tc>
      </w:tr>
      <w:tr w:rsidR="005140C1" w:rsidRPr="009D47E3" w14:paraId="1466CA98"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3DCEB4C6" w14:textId="77777777" w:rsidR="005140C1" w:rsidRPr="009D47E3" w:rsidRDefault="005140C1" w:rsidP="005140C1">
            <w:pPr>
              <w:jc w:val="center"/>
              <w:rPr>
                <w:b/>
                <w:sz w:val="19"/>
              </w:rPr>
            </w:pPr>
            <w:r>
              <w:rPr>
                <w:b/>
                <w:sz w:val="19"/>
              </w:rPr>
              <w:t>9</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3DF9F3A9" w14:textId="77777777" w:rsidR="005140C1" w:rsidRPr="009D47E3" w:rsidRDefault="005140C1" w:rsidP="005140C1">
            <w:pPr>
              <w:rPr>
                <w:sz w:val="19"/>
              </w:rPr>
            </w:pPr>
            <w:r w:rsidRPr="00350772">
              <w:rPr>
                <w:sz w:val="22"/>
              </w:rPr>
              <w:t>East Granby</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39056B2B"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FED231F" w14:textId="44E1F8F1"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67690F36" w14:textId="77777777"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4479783D"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3068C0A" w14:textId="7777777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2D3700E0" w14:textId="55F52E0C"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32294F6B" w14:textId="122BE672"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75D895A2" w14:textId="63251BA1"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10F158EC" w14:textId="101936D7"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15ED0CF6"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4216E7D3" w14:textId="31DAE015" w:rsidR="005140C1" w:rsidRPr="009D47E3" w:rsidRDefault="005140C1" w:rsidP="005140C1">
            <w:pPr>
              <w:jc w:val="center"/>
              <w:rPr>
                <w:sz w:val="19"/>
              </w:rPr>
            </w:pPr>
            <w:r w:rsidRPr="005D48D0">
              <w:t>Y</w:t>
            </w:r>
          </w:p>
        </w:tc>
        <w:tc>
          <w:tcPr>
            <w:tcW w:w="183" w:type="pct"/>
            <w:tcBorders>
              <w:left w:val="single" w:sz="12" w:space="0" w:color="auto"/>
              <w:right w:val="single" w:sz="12" w:space="0" w:color="auto"/>
            </w:tcBorders>
            <w:shd w:val="clear" w:color="auto" w:fill="auto"/>
            <w:vAlign w:val="center"/>
          </w:tcPr>
          <w:p w14:paraId="03C854CF" w14:textId="3A080136" w:rsidR="005140C1" w:rsidRPr="009D47E3" w:rsidRDefault="005140C1" w:rsidP="005140C1">
            <w:pPr>
              <w:jc w:val="center"/>
              <w:rPr>
                <w:sz w:val="19"/>
              </w:rPr>
            </w:pPr>
            <w:r w:rsidRPr="005D48D0">
              <w:t>Y</w:t>
            </w:r>
          </w:p>
        </w:tc>
        <w:tc>
          <w:tcPr>
            <w:tcW w:w="179" w:type="pct"/>
            <w:tcBorders>
              <w:left w:val="single" w:sz="12" w:space="0" w:color="auto"/>
              <w:right w:val="single" w:sz="12" w:space="0" w:color="auto"/>
            </w:tcBorders>
            <w:shd w:val="clear" w:color="auto" w:fill="auto"/>
            <w:vAlign w:val="center"/>
          </w:tcPr>
          <w:p w14:paraId="376A43CB" w14:textId="3A1C141C"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02B79E3D" w14:textId="346FE256"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593E3551" w14:textId="67E3D7D5" w:rsidR="005140C1" w:rsidRPr="009D47E3" w:rsidRDefault="005140C1" w:rsidP="005140C1">
            <w:pPr>
              <w:jc w:val="center"/>
              <w:rPr>
                <w:sz w:val="19"/>
              </w:rPr>
            </w:pPr>
            <w:r w:rsidRPr="005D48D0">
              <w:t>Y</w:t>
            </w:r>
          </w:p>
        </w:tc>
        <w:tc>
          <w:tcPr>
            <w:tcW w:w="192" w:type="pct"/>
            <w:tcBorders>
              <w:left w:val="single" w:sz="12" w:space="0" w:color="auto"/>
              <w:right w:val="single" w:sz="12" w:space="0" w:color="auto"/>
            </w:tcBorders>
            <w:shd w:val="clear" w:color="auto" w:fill="auto"/>
            <w:vAlign w:val="center"/>
          </w:tcPr>
          <w:p w14:paraId="4290563F" w14:textId="2E8051E8"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364975FF" w14:textId="3C524A34"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3B407993" w14:textId="166A970E" w:rsidR="005140C1" w:rsidRPr="009D47E3" w:rsidRDefault="005140C1" w:rsidP="005140C1">
            <w:pPr>
              <w:jc w:val="center"/>
              <w:rPr>
                <w:sz w:val="19"/>
              </w:rPr>
            </w:pPr>
            <w:r w:rsidRPr="005D48D0">
              <w:t>Y</w:t>
            </w:r>
          </w:p>
        </w:tc>
        <w:tc>
          <w:tcPr>
            <w:tcW w:w="183" w:type="pct"/>
            <w:tcBorders>
              <w:left w:val="single" w:sz="12" w:space="0" w:color="auto"/>
              <w:right w:val="single" w:sz="12" w:space="0" w:color="auto"/>
            </w:tcBorders>
            <w:shd w:val="clear" w:color="auto" w:fill="auto"/>
            <w:vAlign w:val="center"/>
          </w:tcPr>
          <w:p w14:paraId="3384D040" w14:textId="12F089A0" w:rsidR="005140C1" w:rsidRPr="009D47E3" w:rsidRDefault="005140C1" w:rsidP="005140C1">
            <w:pPr>
              <w:jc w:val="center"/>
              <w:rPr>
                <w:sz w:val="19"/>
              </w:rPr>
            </w:pPr>
            <w:r w:rsidRPr="005D48D0">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0935E48C" w14:textId="6EDB5513"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738D724C" w14:textId="0A1E5FA5" w:rsidR="005140C1" w:rsidRPr="009D47E3" w:rsidRDefault="000E1EBF" w:rsidP="005140C1">
            <w:pPr>
              <w:jc w:val="center"/>
              <w:rPr>
                <w:sz w:val="19"/>
              </w:rPr>
            </w:pPr>
            <w:r>
              <w:rPr>
                <w:sz w:val="19"/>
              </w:rPr>
              <w:t>Y</w:t>
            </w:r>
          </w:p>
        </w:tc>
      </w:tr>
      <w:tr w:rsidR="005140C1" w:rsidRPr="009D47E3" w14:paraId="541F4001"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4676DBCC" w14:textId="77777777" w:rsidR="005140C1" w:rsidRPr="009D47E3" w:rsidRDefault="005140C1" w:rsidP="005140C1">
            <w:pPr>
              <w:jc w:val="center"/>
              <w:rPr>
                <w:b/>
                <w:sz w:val="19"/>
              </w:rPr>
            </w:pPr>
            <w:r>
              <w:rPr>
                <w:b/>
                <w:sz w:val="19"/>
              </w:rPr>
              <w:t>10</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58DAEBE3" w14:textId="77777777" w:rsidR="005140C1" w:rsidRPr="009D47E3" w:rsidRDefault="005140C1" w:rsidP="005140C1">
            <w:pPr>
              <w:rPr>
                <w:sz w:val="19"/>
              </w:rPr>
            </w:pPr>
            <w:r w:rsidRPr="00350772">
              <w:rPr>
                <w:sz w:val="22"/>
              </w:rPr>
              <w:t>East Hartford</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619847F1"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A0CD8A5" w14:textId="2C181DC7"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49E00197" w14:textId="77777777"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31A9DAEB"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C4033C6" w14:textId="7777777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260F1AEF" w14:textId="39F4553B"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2C88FACC" w14:textId="393457CA"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1E0A31E3" w14:textId="21A1CCA0"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082899C6" w14:textId="325999B1"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189FFF46"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4D10D8B3" w14:textId="34D35B20" w:rsidR="005140C1" w:rsidRPr="009D47E3" w:rsidRDefault="005140C1" w:rsidP="005140C1">
            <w:pPr>
              <w:jc w:val="center"/>
              <w:rPr>
                <w:sz w:val="19"/>
              </w:rPr>
            </w:pPr>
            <w:r w:rsidRPr="005D48D0">
              <w:t>Y</w:t>
            </w:r>
          </w:p>
        </w:tc>
        <w:tc>
          <w:tcPr>
            <w:tcW w:w="183" w:type="pct"/>
            <w:tcBorders>
              <w:left w:val="single" w:sz="12" w:space="0" w:color="auto"/>
              <w:right w:val="single" w:sz="12" w:space="0" w:color="auto"/>
            </w:tcBorders>
            <w:shd w:val="clear" w:color="auto" w:fill="auto"/>
            <w:vAlign w:val="center"/>
          </w:tcPr>
          <w:p w14:paraId="1A5634AE" w14:textId="60234C82" w:rsidR="005140C1" w:rsidRPr="009D47E3" w:rsidRDefault="005140C1" w:rsidP="005140C1">
            <w:pPr>
              <w:jc w:val="center"/>
              <w:rPr>
                <w:sz w:val="19"/>
              </w:rPr>
            </w:pPr>
            <w:r w:rsidRPr="005D48D0">
              <w:t>Y</w:t>
            </w:r>
          </w:p>
        </w:tc>
        <w:tc>
          <w:tcPr>
            <w:tcW w:w="179" w:type="pct"/>
            <w:tcBorders>
              <w:left w:val="single" w:sz="12" w:space="0" w:color="auto"/>
              <w:right w:val="single" w:sz="12" w:space="0" w:color="auto"/>
            </w:tcBorders>
            <w:shd w:val="clear" w:color="auto" w:fill="auto"/>
            <w:vAlign w:val="center"/>
          </w:tcPr>
          <w:p w14:paraId="782FAF08" w14:textId="623C41C6"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585AAC1B" w14:textId="434AC0E7"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29897EB9" w14:textId="2ADBF9D8" w:rsidR="005140C1" w:rsidRPr="009D47E3" w:rsidRDefault="005140C1" w:rsidP="005140C1">
            <w:pPr>
              <w:jc w:val="center"/>
              <w:rPr>
                <w:sz w:val="19"/>
              </w:rPr>
            </w:pPr>
            <w:r w:rsidRPr="005D48D0">
              <w:t>Y</w:t>
            </w:r>
          </w:p>
        </w:tc>
        <w:tc>
          <w:tcPr>
            <w:tcW w:w="192" w:type="pct"/>
            <w:tcBorders>
              <w:left w:val="single" w:sz="12" w:space="0" w:color="auto"/>
              <w:right w:val="single" w:sz="12" w:space="0" w:color="auto"/>
            </w:tcBorders>
            <w:shd w:val="clear" w:color="auto" w:fill="auto"/>
            <w:vAlign w:val="center"/>
          </w:tcPr>
          <w:p w14:paraId="1ACF3CCD" w14:textId="0BD305F4"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1B5C43CA" w14:textId="3BF580D0"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3DA16284" w14:textId="1231A551" w:rsidR="005140C1" w:rsidRPr="009D47E3" w:rsidRDefault="005140C1" w:rsidP="005140C1">
            <w:pPr>
              <w:jc w:val="center"/>
              <w:rPr>
                <w:sz w:val="19"/>
              </w:rPr>
            </w:pPr>
            <w:r w:rsidRPr="005D48D0">
              <w:t>Y</w:t>
            </w:r>
          </w:p>
        </w:tc>
        <w:tc>
          <w:tcPr>
            <w:tcW w:w="183" w:type="pct"/>
            <w:tcBorders>
              <w:left w:val="single" w:sz="12" w:space="0" w:color="auto"/>
              <w:right w:val="single" w:sz="12" w:space="0" w:color="auto"/>
            </w:tcBorders>
            <w:shd w:val="clear" w:color="auto" w:fill="auto"/>
            <w:vAlign w:val="center"/>
          </w:tcPr>
          <w:p w14:paraId="734D3C64" w14:textId="30DC73CD" w:rsidR="005140C1" w:rsidRPr="009D47E3" w:rsidRDefault="005140C1" w:rsidP="005140C1">
            <w:pPr>
              <w:jc w:val="center"/>
              <w:rPr>
                <w:sz w:val="19"/>
              </w:rPr>
            </w:pPr>
            <w:r w:rsidRPr="005D48D0">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7512AB61" w14:textId="6F5BA546"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6845AD89" w14:textId="4A47FB22" w:rsidR="005140C1" w:rsidRPr="009D47E3" w:rsidRDefault="000E1EBF" w:rsidP="005140C1">
            <w:pPr>
              <w:jc w:val="center"/>
              <w:rPr>
                <w:sz w:val="19"/>
              </w:rPr>
            </w:pPr>
            <w:r>
              <w:rPr>
                <w:sz w:val="19"/>
              </w:rPr>
              <w:t>Y</w:t>
            </w:r>
          </w:p>
        </w:tc>
      </w:tr>
      <w:tr w:rsidR="005140C1" w:rsidRPr="009D47E3" w14:paraId="3889E48B"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4DE73B08" w14:textId="77777777" w:rsidR="005140C1" w:rsidRPr="009D47E3" w:rsidRDefault="005140C1" w:rsidP="005140C1">
            <w:pPr>
              <w:jc w:val="center"/>
              <w:rPr>
                <w:b/>
                <w:sz w:val="19"/>
              </w:rPr>
            </w:pPr>
            <w:r>
              <w:rPr>
                <w:b/>
                <w:sz w:val="19"/>
              </w:rPr>
              <w:lastRenderedPageBreak/>
              <w:t>11</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3AD0857D" w14:textId="77777777" w:rsidR="005140C1" w:rsidRPr="00924FDB" w:rsidRDefault="005140C1" w:rsidP="005140C1">
            <w:pPr>
              <w:rPr>
                <w:sz w:val="22"/>
                <w:szCs w:val="22"/>
              </w:rPr>
            </w:pPr>
            <w:r w:rsidRPr="00350772">
              <w:rPr>
                <w:sz w:val="22"/>
              </w:rPr>
              <w:t>East Windsor</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6C9DCF3E"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7D247E9F" w14:textId="343B282C"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7C1A98C3" w14:textId="77777777"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23636C8C" w14:textId="7777777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38480C81" w14:textId="7777777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3F147BF1" w14:textId="6D768E39"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0FE3A68B" w14:textId="2818B8F3"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2B78DBBE" w14:textId="5733E77F"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5692D92B" w14:textId="3269EEFF"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5AA23BF5"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1CE31114" w14:textId="2B5B97C5" w:rsidR="005140C1" w:rsidRPr="009D47E3" w:rsidRDefault="005140C1" w:rsidP="005140C1">
            <w:pPr>
              <w:jc w:val="center"/>
              <w:rPr>
                <w:sz w:val="19"/>
              </w:rPr>
            </w:pPr>
            <w:r w:rsidRPr="005D48D0">
              <w:t>Y</w:t>
            </w:r>
          </w:p>
        </w:tc>
        <w:tc>
          <w:tcPr>
            <w:tcW w:w="183" w:type="pct"/>
            <w:tcBorders>
              <w:left w:val="single" w:sz="12" w:space="0" w:color="auto"/>
              <w:right w:val="single" w:sz="12" w:space="0" w:color="auto"/>
            </w:tcBorders>
            <w:shd w:val="clear" w:color="auto" w:fill="auto"/>
            <w:vAlign w:val="center"/>
          </w:tcPr>
          <w:p w14:paraId="4E12F565" w14:textId="453AF38A" w:rsidR="005140C1" w:rsidRPr="009D47E3" w:rsidRDefault="005140C1" w:rsidP="005140C1">
            <w:pPr>
              <w:jc w:val="center"/>
              <w:rPr>
                <w:sz w:val="19"/>
              </w:rPr>
            </w:pPr>
            <w:r w:rsidRPr="005D48D0">
              <w:t>Y</w:t>
            </w:r>
          </w:p>
        </w:tc>
        <w:tc>
          <w:tcPr>
            <w:tcW w:w="179" w:type="pct"/>
            <w:tcBorders>
              <w:left w:val="single" w:sz="12" w:space="0" w:color="auto"/>
              <w:right w:val="single" w:sz="12" w:space="0" w:color="auto"/>
            </w:tcBorders>
            <w:shd w:val="clear" w:color="auto" w:fill="auto"/>
            <w:vAlign w:val="center"/>
          </w:tcPr>
          <w:p w14:paraId="485D0852" w14:textId="3CB42D56"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34150975" w14:textId="25D73895"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261894EA" w14:textId="540CA9C9" w:rsidR="005140C1" w:rsidRPr="009D47E3" w:rsidRDefault="005140C1" w:rsidP="005140C1">
            <w:pPr>
              <w:jc w:val="center"/>
              <w:rPr>
                <w:sz w:val="19"/>
              </w:rPr>
            </w:pPr>
            <w:r w:rsidRPr="005D48D0">
              <w:t>Y</w:t>
            </w:r>
          </w:p>
        </w:tc>
        <w:tc>
          <w:tcPr>
            <w:tcW w:w="192" w:type="pct"/>
            <w:tcBorders>
              <w:left w:val="single" w:sz="12" w:space="0" w:color="auto"/>
              <w:right w:val="single" w:sz="12" w:space="0" w:color="auto"/>
            </w:tcBorders>
            <w:shd w:val="clear" w:color="auto" w:fill="auto"/>
            <w:vAlign w:val="center"/>
          </w:tcPr>
          <w:p w14:paraId="18158C75" w14:textId="39981EDC"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0DBA27DE" w14:textId="545B6FD2" w:rsidR="005140C1" w:rsidRPr="009D47E3" w:rsidRDefault="005140C1" w:rsidP="005140C1">
            <w:pPr>
              <w:jc w:val="center"/>
              <w:rPr>
                <w:sz w:val="19"/>
              </w:rPr>
            </w:pPr>
            <w:r w:rsidRPr="005D48D0">
              <w:t>Y</w:t>
            </w:r>
          </w:p>
        </w:tc>
        <w:tc>
          <w:tcPr>
            <w:tcW w:w="186" w:type="pct"/>
            <w:tcBorders>
              <w:left w:val="single" w:sz="12" w:space="0" w:color="auto"/>
              <w:right w:val="single" w:sz="12" w:space="0" w:color="auto"/>
            </w:tcBorders>
            <w:shd w:val="clear" w:color="auto" w:fill="auto"/>
            <w:vAlign w:val="center"/>
          </w:tcPr>
          <w:p w14:paraId="39982E70" w14:textId="159FD4DE" w:rsidR="005140C1" w:rsidRPr="009D47E3" w:rsidRDefault="005140C1" w:rsidP="005140C1">
            <w:pPr>
              <w:jc w:val="center"/>
              <w:rPr>
                <w:sz w:val="19"/>
              </w:rPr>
            </w:pPr>
            <w:r w:rsidRPr="005D48D0">
              <w:t>Y</w:t>
            </w:r>
          </w:p>
        </w:tc>
        <w:tc>
          <w:tcPr>
            <w:tcW w:w="183" w:type="pct"/>
            <w:tcBorders>
              <w:left w:val="single" w:sz="12" w:space="0" w:color="auto"/>
              <w:right w:val="single" w:sz="12" w:space="0" w:color="auto"/>
            </w:tcBorders>
            <w:shd w:val="clear" w:color="auto" w:fill="auto"/>
            <w:vAlign w:val="center"/>
          </w:tcPr>
          <w:p w14:paraId="1E3A60C5" w14:textId="14534D8D" w:rsidR="005140C1" w:rsidRPr="009D47E3" w:rsidRDefault="005140C1" w:rsidP="005140C1">
            <w:pPr>
              <w:jc w:val="center"/>
              <w:rPr>
                <w:sz w:val="19"/>
              </w:rPr>
            </w:pPr>
            <w:r w:rsidRPr="005D48D0">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409F367D" w14:textId="2E082785"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36FA39D8" w14:textId="17F6C95E" w:rsidR="005140C1" w:rsidRPr="009D47E3" w:rsidRDefault="00356F4B" w:rsidP="005140C1">
            <w:pPr>
              <w:jc w:val="center"/>
              <w:rPr>
                <w:sz w:val="19"/>
              </w:rPr>
            </w:pPr>
            <w:r>
              <w:rPr>
                <w:sz w:val="19"/>
              </w:rPr>
              <w:t>Y</w:t>
            </w:r>
          </w:p>
        </w:tc>
      </w:tr>
      <w:tr w:rsidR="005140C1" w:rsidRPr="009D47E3" w14:paraId="26017176"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1D117081" w14:textId="77777777" w:rsidR="005140C1" w:rsidRPr="009D47E3" w:rsidRDefault="005140C1" w:rsidP="005140C1">
            <w:pPr>
              <w:jc w:val="center"/>
              <w:rPr>
                <w:b/>
                <w:sz w:val="19"/>
              </w:rPr>
            </w:pPr>
            <w:r>
              <w:rPr>
                <w:b/>
                <w:sz w:val="19"/>
              </w:rPr>
              <w:t>12</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4115CDB2" w14:textId="77777777" w:rsidR="005140C1" w:rsidRPr="00924FDB" w:rsidRDefault="005140C1" w:rsidP="005140C1">
            <w:pPr>
              <w:rPr>
                <w:sz w:val="22"/>
                <w:szCs w:val="22"/>
              </w:rPr>
            </w:pPr>
            <w:r w:rsidRPr="00350772">
              <w:rPr>
                <w:sz w:val="22"/>
              </w:rPr>
              <w:t>Ellington</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7C80EE6B" w14:textId="246FD324" w:rsidR="005140C1" w:rsidRPr="009D47E3" w:rsidRDefault="005140C1" w:rsidP="005140C1">
            <w:pPr>
              <w:jc w:val="center"/>
              <w:rPr>
                <w:sz w:val="19"/>
              </w:rP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79476705" w14:textId="7103DC2C" w:rsidR="005140C1" w:rsidRPr="009D47E3" w:rsidRDefault="005140C1" w:rsidP="005140C1">
            <w:pPr>
              <w:jc w:val="center"/>
              <w:rPr>
                <w:sz w:val="19"/>
              </w:rP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4348173D" w14:textId="1435CB9A" w:rsidR="005140C1" w:rsidRPr="009D47E3" w:rsidRDefault="005140C1" w:rsidP="005140C1">
            <w:pPr>
              <w:jc w:val="center"/>
              <w:rPr>
                <w:sz w:val="19"/>
              </w:rPr>
            </w:pPr>
            <w:r>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3FB052B5" w14:textId="53373295" w:rsidR="005140C1" w:rsidRPr="009D47E3" w:rsidRDefault="005140C1" w:rsidP="005140C1">
            <w:pPr>
              <w:jc w:val="center"/>
              <w:rPr>
                <w:sz w:val="19"/>
              </w:rP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6A61B188" w14:textId="1693B7FD" w:rsidR="005140C1" w:rsidRPr="009D47E3" w:rsidRDefault="005140C1" w:rsidP="005140C1">
            <w:pPr>
              <w:jc w:val="center"/>
              <w:rPr>
                <w:sz w:val="19"/>
              </w:rPr>
            </w:pPr>
            <w:r>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40E4AF0F" w14:textId="42A73226"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201CA792" w14:textId="58074772"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06554CB5" w14:textId="6B36A8BE" w:rsidR="005140C1" w:rsidRPr="009D47E3" w:rsidRDefault="005140C1" w:rsidP="005140C1">
            <w:pPr>
              <w:jc w:val="center"/>
              <w:rPr>
                <w:sz w:val="19"/>
              </w:rPr>
            </w:pPr>
            <w:r>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116C65DE" w14:textId="23A51B50" w:rsidR="005140C1" w:rsidRPr="009D47E3" w:rsidRDefault="005140C1" w:rsidP="005140C1">
            <w:pPr>
              <w:jc w:val="center"/>
              <w:rPr>
                <w:sz w:val="19"/>
              </w:rPr>
            </w:pPr>
            <w:r>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068CAC46" w14:textId="77777777" w:rsidR="005140C1" w:rsidRPr="009D47E3" w:rsidRDefault="005140C1" w:rsidP="005140C1">
            <w:pPr>
              <w:jc w:val="center"/>
              <w:rPr>
                <w:sz w:val="19"/>
              </w:rPr>
            </w:pPr>
            <w:r>
              <w:t>Y</w:t>
            </w:r>
          </w:p>
        </w:tc>
        <w:tc>
          <w:tcPr>
            <w:tcW w:w="174" w:type="pct"/>
            <w:tcBorders>
              <w:left w:val="single" w:sz="12" w:space="0" w:color="auto"/>
              <w:right w:val="single" w:sz="12" w:space="0" w:color="auto"/>
            </w:tcBorders>
            <w:shd w:val="clear" w:color="auto" w:fill="auto"/>
            <w:vAlign w:val="center"/>
          </w:tcPr>
          <w:p w14:paraId="5DB9BCDD" w14:textId="6396595D" w:rsidR="005140C1" w:rsidRPr="009D47E3" w:rsidRDefault="005140C1" w:rsidP="005140C1">
            <w:pPr>
              <w:jc w:val="center"/>
              <w:rPr>
                <w:sz w:val="19"/>
              </w:rPr>
            </w:pPr>
            <w:r>
              <w:t>Y</w:t>
            </w:r>
          </w:p>
        </w:tc>
        <w:tc>
          <w:tcPr>
            <w:tcW w:w="183" w:type="pct"/>
            <w:tcBorders>
              <w:left w:val="single" w:sz="12" w:space="0" w:color="auto"/>
              <w:right w:val="single" w:sz="12" w:space="0" w:color="auto"/>
            </w:tcBorders>
            <w:shd w:val="clear" w:color="auto" w:fill="auto"/>
            <w:vAlign w:val="center"/>
          </w:tcPr>
          <w:p w14:paraId="398F5668" w14:textId="19EF3BB3" w:rsidR="005140C1" w:rsidRPr="009D47E3" w:rsidRDefault="005140C1" w:rsidP="005140C1">
            <w:pPr>
              <w:jc w:val="center"/>
              <w:rPr>
                <w:sz w:val="19"/>
              </w:rPr>
            </w:pPr>
            <w:r>
              <w:t>Y</w:t>
            </w:r>
          </w:p>
        </w:tc>
        <w:tc>
          <w:tcPr>
            <w:tcW w:w="179" w:type="pct"/>
            <w:tcBorders>
              <w:left w:val="single" w:sz="12" w:space="0" w:color="auto"/>
              <w:right w:val="single" w:sz="12" w:space="0" w:color="auto"/>
            </w:tcBorders>
            <w:shd w:val="clear" w:color="auto" w:fill="auto"/>
            <w:vAlign w:val="center"/>
          </w:tcPr>
          <w:p w14:paraId="4AF2B1BE" w14:textId="09D1FF9F"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5B999752" w14:textId="58483613"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2E4F01B4" w14:textId="654F6366" w:rsidR="005140C1" w:rsidRPr="009D47E3" w:rsidRDefault="005140C1" w:rsidP="005140C1">
            <w:pPr>
              <w:jc w:val="center"/>
              <w:rPr>
                <w:sz w:val="19"/>
              </w:rPr>
            </w:pPr>
            <w:r>
              <w:t>Y</w:t>
            </w:r>
          </w:p>
        </w:tc>
        <w:tc>
          <w:tcPr>
            <w:tcW w:w="192" w:type="pct"/>
            <w:tcBorders>
              <w:left w:val="single" w:sz="12" w:space="0" w:color="auto"/>
              <w:right w:val="single" w:sz="12" w:space="0" w:color="auto"/>
            </w:tcBorders>
            <w:shd w:val="clear" w:color="auto" w:fill="auto"/>
            <w:vAlign w:val="center"/>
          </w:tcPr>
          <w:p w14:paraId="280112DC" w14:textId="31A51A7F"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4C3D4BCD" w14:textId="07A15E79"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6691D50E" w14:textId="54B20DF0" w:rsidR="005140C1" w:rsidRPr="009D47E3" w:rsidRDefault="005140C1" w:rsidP="005140C1">
            <w:pPr>
              <w:jc w:val="center"/>
              <w:rPr>
                <w:sz w:val="19"/>
              </w:rPr>
            </w:pPr>
            <w:r>
              <w:t>Y</w:t>
            </w:r>
          </w:p>
        </w:tc>
        <w:tc>
          <w:tcPr>
            <w:tcW w:w="183" w:type="pct"/>
            <w:tcBorders>
              <w:left w:val="single" w:sz="12" w:space="0" w:color="auto"/>
              <w:right w:val="single" w:sz="12" w:space="0" w:color="auto"/>
            </w:tcBorders>
            <w:shd w:val="clear" w:color="auto" w:fill="auto"/>
            <w:vAlign w:val="center"/>
          </w:tcPr>
          <w:p w14:paraId="03A77546" w14:textId="4DCDA30D" w:rsidR="005140C1" w:rsidRPr="009D47E3" w:rsidRDefault="005140C1" w:rsidP="005140C1">
            <w:pPr>
              <w:jc w:val="center"/>
              <w:rPr>
                <w:sz w:val="19"/>
              </w:rPr>
            </w:pPr>
            <w:r>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4A4AA338" w14:textId="09E0F542"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2C647C4D" w14:textId="7197CC26" w:rsidR="005140C1" w:rsidRPr="009D47E3" w:rsidRDefault="00356F4B" w:rsidP="005140C1">
            <w:pPr>
              <w:jc w:val="center"/>
              <w:rPr>
                <w:sz w:val="19"/>
              </w:rPr>
            </w:pPr>
            <w:r>
              <w:rPr>
                <w:sz w:val="19"/>
              </w:rPr>
              <w:t>Y</w:t>
            </w:r>
          </w:p>
        </w:tc>
      </w:tr>
      <w:tr w:rsidR="005140C1" w:rsidRPr="009D47E3" w14:paraId="4C65A0B9"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206A8D64" w14:textId="77777777" w:rsidR="005140C1" w:rsidRPr="009D47E3" w:rsidRDefault="005140C1" w:rsidP="005140C1">
            <w:pPr>
              <w:jc w:val="center"/>
              <w:rPr>
                <w:b/>
                <w:sz w:val="19"/>
              </w:rPr>
            </w:pPr>
            <w:r>
              <w:rPr>
                <w:b/>
                <w:sz w:val="19"/>
              </w:rPr>
              <w:t>13</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32BF00C8" w14:textId="77777777" w:rsidR="005140C1" w:rsidRPr="00924FDB" w:rsidRDefault="005140C1" w:rsidP="005140C1">
            <w:pPr>
              <w:rPr>
                <w:sz w:val="22"/>
                <w:szCs w:val="22"/>
              </w:rPr>
            </w:pPr>
            <w:r w:rsidRPr="00350772">
              <w:rPr>
                <w:sz w:val="22"/>
              </w:rPr>
              <w:t>Enfield</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648DCF1F" w14:textId="534F43B4"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F4FC9A1" w14:textId="22E521FD"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2F6F883" w14:textId="32B3C43A"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77A876F4" w14:textId="652CFB46"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4E865C8" w14:textId="58408704"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329555F1" w14:textId="233BB62C"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260EBF71" w14:textId="2A4CC9C4"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1ED31111" w14:textId="2AF47FE1"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224289CD" w14:textId="10158CE1"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6DAD4208"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2ACB0E77" w14:textId="25F636D5"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4AF6B1E3" w14:textId="71A241CC"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75133651" w14:textId="78C326B1"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7D17ADFE" w14:textId="71B0509B"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07AF11F" w14:textId="14113157"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5780F1E0" w14:textId="729E80CA"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08CC0063" w14:textId="64F51505"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537798F" w14:textId="29343EDA"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0C3F2125" w14:textId="545C0976"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6CE732C6" w14:textId="162D9396"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7C93C7D1" w14:textId="677FC610" w:rsidR="005140C1" w:rsidRPr="009D47E3" w:rsidRDefault="00356F4B" w:rsidP="005140C1">
            <w:pPr>
              <w:jc w:val="center"/>
              <w:rPr>
                <w:sz w:val="19"/>
              </w:rPr>
            </w:pPr>
            <w:r>
              <w:rPr>
                <w:sz w:val="19"/>
              </w:rPr>
              <w:t>Y</w:t>
            </w:r>
          </w:p>
        </w:tc>
      </w:tr>
      <w:tr w:rsidR="005140C1" w:rsidRPr="009D47E3" w14:paraId="1C436C6D"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71D3C686" w14:textId="77777777" w:rsidR="005140C1" w:rsidRPr="009D47E3" w:rsidRDefault="005140C1" w:rsidP="005140C1">
            <w:pPr>
              <w:jc w:val="center"/>
              <w:rPr>
                <w:b/>
                <w:sz w:val="19"/>
              </w:rPr>
            </w:pPr>
            <w:r>
              <w:rPr>
                <w:b/>
                <w:sz w:val="19"/>
              </w:rPr>
              <w:t>14</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64740368" w14:textId="77777777" w:rsidR="005140C1" w:rsidRPr="00924FDB" w:rsidRDefault="005140C1" w:rsidP="005140C1">
            <w:pPr>
              <w:rPr>
                <w:sz w:val="22"/>
                <w:szCs w:val="22"/>
              </w:rPr>
            </w:pPr>
            <w:r w:rsidRPr="00350772">
              <w:rPr>
                <w:sz w:val="22"/>
              </w:rPr>
              <w:t>Farmington</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51B38904" w14:textId="17645DC5"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6F9C4F4B" w14:textId="006E1F32"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A9ADF37" w14:textId="31EA2DFB"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02721B46" w14:textId="1FF6E55E"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6E8CFB2F" w14:textId="2CBCAE7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318D211B" w14:textId="44C86BB5"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0E3BC9ED" w14:textId="5EE52683"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26BE36A8" w14:textId="00DAA226"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6A438F4A" w14:textId="25CA4BC9"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3CDCF5EE"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03D38275" w14:textId="45BFA956"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6440718F" w14:textId="64D02E11"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1751577D" w14:textId="21843C9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26961667" w14:textId="6915FEDE"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6E6258A" w14:textId="0BDF6E75"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263AFAD9" w14:textId="159D2FE2"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3FB616E5" w14:textId="69E3CCA8"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79934A5" w14:textId="632F2C3C"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5B857588" w14:textId="23C0E685"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29FAC936" w14:textId="6D839437"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1505D830" w14:textId="2BDE422F" w:rsidR="005140C1" w:rsidRPr="009D47E3" w:rsidRDefault="00356F4B" w:rsidP="005140C1">
            <w:pPr>
              <w:jc w:val="center"/>
              <w:rPr>
                <w:sz w:val="19"/>
              </w:rPr>
            </w:pPr>
            <w:r>
              <w:rPr>
                <w:sz w:val="19"/>
              </w:rPr>
              <w:t>Y</w:t>
            </w:r>
          </w:p>
        </w:tc>
      </w:tr>
      <w:tr w:rsidR="005140C1" w:rsidRPr="009D47E3" w14:paraId="39DA0110"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61A353E8" w14:textId="77777777" w:rsidR="005140C1" w:rsidRPr="009D47E3" w:rsidRDefault="005140C1" w:rsidP="005140C1">
            <w:pPr>
              <w:jc w:val="center"/>
              <w:rPr>
                <w:b/>
                <w:sz w:val="19"/>
              </w:rPr>
            </w:pPr>
            <w:r>
              <w:rPr>
                <w:b/>
                <w:sz w:val="19"/>
              </w:rPr>
              <w:t>15</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51D6E1F8" w14:textId="77777777" w:rsidR="005140C1" w:rsidRPr="00924FDB" w:rsidRDefault="005140C1" w:rsidP="005140C1">
            <w:pPr>
              <w:rPr>
                <w:sz w:val="22"/>
                <w:szCs w:val="22"/>
              </w:rPr>
            </w:pPr>
            <w:r w:rsidRPr="00350772">
              <w:rPr>
                <w:sz w:val="22"/>
              </w:rPr>
              <w:t>Glastonbury</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3BA7B625" w14:textId="3FE6CAF0"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C03751F" w14:textId="14043461"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BB0EB46" w14:textId="1CF93A68"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6D3E9B11" w14:textId="2BF8FB71"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5CFD5B0" w14:textId="7C99A1B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614573D0" w14:textId="57D8E1A8"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4078D937" w14:textId="18036647"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7731E6F9" w14:textId="5E8B4340"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5076D00C" w14:textId="5CCA32C3"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79184448"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33007BE3" w14:textId="4A42BF7A"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349D8583" w14:textId="7DB88502"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1A17C876" w14:textId="2AD387D4"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D72107D" w14:textId="100E8B4A"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3BEF5909" w14:textId="19023D00"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68378F00" w14:textId="05EAD570"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3675DFF2" w14:textId="3A58454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31D24CC" w14:textId="67674B4D"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701996CD" w14:textId="00C0A8E3"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20BB1782" w14:textId="6BDA010E"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44819265" w14:textId="089DCDE9" w:rsidR="005140C1" w:rsidRPr="009D47E3" w:rsidRDefault="00356F4B" w:rsidP="005140C1">
            <w:pPr>
              <w:jc w:val="center"/>
              <w:rPr>
                <w:sz w:val="19"/>
              </w:rPr>
            </w:pPr>
            <w:r>
              <w:rPr>
                <w:sz w:val="19"/>
              </w:rPr>
              <w:t>Y</w:t>
            </w:r>
          </w:p>
        </w:tc>
      </w:tr>
      <w:tr w:rsidR="005140C1" w:rsidRPr="009D47E3" w14:paraId="094ED93A"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7B678A84" w14:textId="77777777" w:rsidR="005140C1" w:rsidRDefault="005140C1" w:rsidP="005140C1">
            <w:pPr>
              <w:jc w:val="center"/>
              <w:rPr>
                <w:b/>
                <w:sz w:val="19"/>
              </w:rPr>
            </w:pPr>
            <w:r>
              <w:rPr>
                <w:b/>
                <w:sz w:val="19"/>
              </w:rPr>
              <w:t>16</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4E39E3A3" w14:textId="77777777" w:rsidR="005140C1" w:rsidRPr="00924FDB" w:rsidRDefault="005140C1" w:rsidP="005140C1">
            <w:pPr>
              <w:rPr>
                <w:sz w:val="22"/>
                <w:szCs w:val="22"/>
              </w:rPr>
            </w:pPr>
            <w:r w:rsidRPr="00350772">
              <w:rPr>
                <w:sz w:val="22"/>
              </w:rPr>
              <w:t>Granby</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1DDEBD75" w14:textId="5555732F"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516F1CC" w14:textId="4A30B56E"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C46CCBD" w14:textId="0F7BD1B8"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23296041" w14:textId="7346A699"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55E5F2E" w14:textId="4E1F45CA"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107618B8" w14:textId="3655E13E"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1D9EF661" w14:textId="557780D7"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765EAF2B" w14:textId="1F9FD7FA"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2972ECD9" w14:textId="540A4D63"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38F50DC9"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2C1EA067" w14:textId="1D0AD227"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2DFC54BA" w14:textId="432CD8F1"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444B3E15" w14:textId="2A8B66ED"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59995A8" w14:textId="40F84F9D"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00F0255" w14:textId="111318BF"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1AD9487A" w14:textId="24A921A5"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1CBE42BE" w14:textId="7A1BACC1"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A13455F" w14:textId="12BF7356"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605918E3" w14:textId="55B855A0"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551CB253" w14:textId="256778B0"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48F20FA4" w14:textId="28F1060A" w:rsidR="005140C1" w:rsidRPr="009D47E3" w:rsidRDefault="00356F4B" w:rsidP="005140C1">
            <w:pPr>
              <w:jc w:val="center"/>
              <w:rPr>
                <w:sz w:val="19"/>
              </w:rPr>
            </w:pPr>
            <w:r>
              <w:rPr>
                <w:sz w:val="19"/>
              </w:rPr>
              <w:t>Y</w:t>
            </w:r>
          </w:p>
        </w:tc>
      </w:tr>
      <w:tr w:rsidR="005140C1" w:rsidRPr="009D47E3" w14:paraId="01689883"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30F046F6" w14:textId="77777777" w:rsidR="005140C1" w:rsidRDefault="005140C1" w:rsidP="005140C1">
            <w:pPr>
              <w:jc w:val="center"/>
              <w:rPr>
                <w:b/>
                <w:sz w:val="19"/>
              </w:rPr>
            </w:pPr>
            <w:r>
              <w:rPr>
                <w:b/>
                <w:sz w:val="19"/>
              </w:rPr>
              <w:t>17</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0CDF0A63" w14:textId="77777777" w:rsidR="005140C1" w:rsidRPr="00924FDB" w:rsidRDefault="005140C1" w:rsidP="005140C1">
            <w:pPr>
              <w:rPr>
                <w:sz w:val="22"/>
                <w:szCs w:val="22"/>
              </w:rPr>
            </w:pPr>
            <w:r w:rsidRPr="00350772">
              <w:rPr>
                <w:sz w:val="22"/>
              </w:rPr>
              <w:t>Hartford</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639E2239" w14:textId="466D9CAD"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4493CFA1" w14:textId="76206067"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7591350B" w14:textId="702D9BE3"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5EACD3DE" w14:textId="58364E48"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748C2A4" w14:textId="01A49845"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2D5FE2FF" w14:textId="17AEE0FE"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52942D2C" w14:textId="6496AA25"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1995D757" w14:textId="522D5C13"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2472DCBB" w14:textId="2A47B40B"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658AA748"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13405B96" w14:textId="077C6AA5"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27064895" w14:textId="4B13FC28"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371B53B9" w14:textId="58BD578E"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2E67A0A6" w14:textId="72D4D84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588ABBDF" w14:textId="6A7AC328"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5D56435C" w14:textId="029DD6F0"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51630919" w14:textId="1BB9BB7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5F60D467" w14:textId="3F5A4E27"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20C168D5" w14:textId="0674FA4D"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36DF7F0F" w14:textId="0D8DC27F"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371A2776" w14:textId="41816F6C" w:rsidR="005140C1" w:rsidRPr="009D47E3" w:rsidRDefault="00356F4B" w:rsidP="005140C1">
            <w:pPr>
              <w:jc w:val="center"/>
              <w:rPr>
                <w:sz w:val="19"/>
              </w:rPr>
            </w:pPr>
            <w:r>
              <w:rPr>
                <w:sz w:val="19"/>
              </w:rPr>
              <w:t>Y</w:t>
            </w:r>
          </w:p>
        </w:tc>
      </w:tr>
      <w:tr w:rsidR="005140C1" w:rsidRPr="009D47E3" w14:paraId="1AEC22BF"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24AF875F" w14:textId="77777777" w:rsidR="005140C1" w:rsidRDefault="005140C1" w:rsidP="005140C1">
            <w:pPr>
              <w:jc w:val="center"/>
              <w:rPr>
                <w:b/>
                <w:sz w:val="19"/>
              </w:rPr>
            </w:pPr>
            <w:r>
              <w:rPr>
                <w:b/>
                <w:sz w:val="19"/>
              </w:rPr>
              <w:t>18</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7CE920AD" w14:textId="77777777" w:rsidR="005140C1" w:rsidRPr="00924FDB" w:rsidRDefault="005140C1" w:rsidP="005140C1">
            <w:pPr>
              <w:rPr>
                <w:sz w:val="22"/>
                <w:szCs w:val="22"/>
              </w:rPr>
            </w:pPr>
            <w:r w:rsidRPr="00350772">
              <w:rPr>
                <w:sz w:val="22"/>
              </w:rPr>
              <w:t>Hebron</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16977809" w14:textId="13478D7E"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4BE4B1C8" w14:textId="3B0BDBC6"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F852E8F" w14:textId="4BC4666D"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5357E2D0" w14:textId="607E7FFF"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6DA52E9C" w14:textId="7A40140E"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74FA09D5" w14:textId="2AFA1F1B"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375837A0" w14:textId="030A38D1"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4E5AC9B8" w14:textId="31321EF8"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0BF97475" w14:textId="1BD2E51D"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7BF57375"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125B503C" w14:textId="7C4B5CE5"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5421C3AB" w14:textId="7237C7BC"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2E5C67F7" w14:textId="60F66285"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2A0D3756" w14:textId="672E5F75"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5810B874" w14:textId="7910EEDB"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14812EA8" w14:textId="19A84238"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3AE7A7D1" w14:textId="50B2FE10"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41DCD06" w14:textId="7DC99E73"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664F3FAF" w14:textId="3AD09E89"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094B1AFB" w14:textId="126B2B5A"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2156D312" w14:textId="1D9C4825" w:rsidR="005140C1" w:rsidRPr="009D47E3" w:rsidRDefault="00356F4B" w:rsidP="005140C1">
            <w:pPr>
              <w:jc w:val="center"/>
              <w:rPr>
                <w:sz w:val="19"/>
              </w:rPr>
            </w:pPr>
            <w:r>
              <w:rPr>
                <w:sz w:val="19"/>
              </w:rPr>
              <w:t>Y</w:t>
            </w:r>
          </w:p>
        </w:tc>
      </w:tr>
      <w:tr w:rsidR="005140C1" w:rsidRPr="009D47E3" w14:paraId="70C8C703"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6FFDBE9E" w14:textId="77777777" w:rsidR="005140C1" w:rsidRDefault="005140C1" w:rsidP="005140C1">
            <w:pPr>
              <w:jc w:val="center"/>
              <w:rPr>
                <w:b/>
                <w:sz w:val="19"/>
              </w:rPr>
            </w:pPr>
            <w:r>
              <w:rPr>
                <w:b/>
                <w:sz w:val="19"/>
              </w:rPr>
              <w:t>19</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7486AD4E" w14:textId="77777777" w:rsidR="005140C1" w:rsidRPr="00924FDB" w:rsidRDefault="005140C1" w:rsidP="005140C1">
            <w:pPr>
              <w:rPr>
                <w:sz w:val="22"/>
                <w:szCs w:val="22"/>
              </w:rPr>
            </w:pPr>
            <w:r w:rsidRPr="00350772">
              <w:rPr>
                <w:sz w:val="22"/>
              </w:rPr>
              <w:t>Manchester</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6DB3778E" w14:textId="65CDA113"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8FE63EC" w14:textId="1CA93FDA"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724C0669" w14:textId="30CF3D8C"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699ED464" w14:textId="507E9B26"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D46F00D" w14:textId="03467303"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7573CF87" w14:textId="58881670"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76ED5FB5" w14:textId="3A326891"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0B7D91BA" w14:textId="6ADAD04E"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6B4C407E" w14:textId="04AC3838"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67531D41"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7A962DA3" w14:textId="67011F28"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6E61BD0C" w14:textId="31151FF1"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369E78DC" w14:textId="1277354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788F615E" w14:textId="024468C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2F973DFF" w14:textId="157518D4"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58323A60" w14:textId="484631C4"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19F64D71" w14:textId="705EB1E0"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905B65B" w14:textId="7BDAE2D8"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0B316D6B" w14:textId="173D7E12"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023F69BB" w14:textId="346ACB6D"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55C7E5D4" w14:textId="0F8878FA" w:rsidR="005140C1" w:rsidRPr="009D47E3" w:rsidRDefault="00356F4B" w:rsidP="005140C1">
            <w:pPr>
              <w:jc w:val="center"/>
              <w:rPr>
                <w:sz w:val="19"/>
              </w:rPr>
            </w:pPr>
            <w:r>
              <w:rPr>
                <w:sz w:val="19"/>
              </w:rPr>
              <w:t>Y</w:t>
            </w:r>
          </w:p>
        </w:tc>
      </w:tr>
      <w:tr w:rsidR="005140C1" w:rsidRPr="009D47E3" w14:paraId="731B5730"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6187BC7E" w14:textId="77777777" w:rsidR="005140C1" w:rsidRDefault="005140C1" w:rsidP="005140C1">
            <w:pPr>
              <w:jc w:val="center"/>
              <w:rPr>
                <w:b/>
                <w:sz w:val="19"/>
              </w:rPr>
            </w:pPr>
            <w:r>
              <w:rPr>
                <w:b/>
                <w:sz w:val="19"/>
              </w:rPr>
              <w:t>20</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2F571819" w14:textId="77777777" w:rsidR="005140C1" w:rsidRPr="00924FDB" w:rsidRDefault="005140C1" w:rsidP="005140C1">
            <w:pPr>
              <w:rPr>
                <w:sz w:val="22"/>
                <w:szCs w:val="22"/>
              </w:rPr>
            </w:pPr>
            <w:r w:rsidRPr="00350772">
              <w:rPr>
                <w:sz w:val="22"/>
              </w:rPr>
              <w:t>Mansfield</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3B444742" w14:textId="45CD1974"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456E7017" w14:textId="685645AA"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38CEF647" w14:textId="421FFB75"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76CAC60D" w14:textId="45625FE6"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C1CCCC5" w14:textId="7B36896E"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57E878B5" w14:textId="77D1B966"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0C6B9B1D" w14:textId="3AE256D3"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172A5578" w14:textId="677633B9"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4E1D9D55" w14:textId="5DF57609"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61299D52"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14852BA8" w14:textId="47F01840"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53E88FD7" w14:textId="60DF263D"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1BE313B5" w14:textId="6BCAEDF0"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7177D01B" w14:textId="63171316"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C779558" w14:textId="0744196C"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32A91C6C" w14:textId="5A900353"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1CB431B4" w14:textId="2D1A26E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7E39165" w14:textId="5F53EFEB"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004DA2B7" w14:textId="3227EF73"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3D6803D9" w14:textId="000AE320"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5A686C9B" w14:textId="0195D7E1" w:rsidR="005140C1" w:rsidRPr="009D47E3" w:rsidRDefault="00356F4B" w:rsidP="005140C1">
            <w:pPr>
              <w:jc w:val="center"/>
              <w:rPr>
                <w:sz w:val="19"/>
              </w:rPr>
            </w:pPr>
            <w:r>
              <w:rPr>
                <w:sz w:val="19"/>
              </w:rPr>
              <w:t>Y</w:t>
            </w:r>
          </w:p>
        </w:tc>
      </w:tr>
      <w:tr w:rsidR="005140C1" w:rsidRPr="009D47E3" w14:paraId="0AD9EA83"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7AECC751" w14:textId="77777777" w:rsidR="005140C1" w:rsidRDefault="005140C1" w:rsidP="005140C1">
            <w:pPr>
              <w:jc w:val="center"/>
              <w:rPr>
                <w:b/>
                <w:sz w:val="19"/>
              </w:rPr>
            </w:pPr>
            <w:r>
              <w:rPr>
                <w:b/>
                <w:sz w:val="19"/>
              </w:rPr>
              <w:t>21</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68A76A6E" w14:textId="77777777" w:rsidR="005140C1" w:rsidRPr="00924FDB" w:rsidRDefault="005140C1" w:rsidP="005140C1">
            <w:pPr>
              <w:rPr>
                <w:sz w:val="22"/>
                <w:szCs w:val="22"/>
              </w:rPr>
            </w:pPr>
            <w:r w:rsidRPr="00350772">
              <w:rPr>
                <w:sz w:val="22"/>
              </w:rPr>
              <w:t>Marlborough</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79AAEF79" w14:textId="0E1EEEE3"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DB1FC47" w14:textId="53BF2B64"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0280B6F" w14:textId="124F7BD1"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3B4B5A6C" w14:textId="58282CE8"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4D8A472" w14:textId="4045CF88"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162980A2" w14:textId="43C281C7"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51388AD0" w14:textId="1829A676"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01321DBD" w14:textId="3CAB35EB"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7AAB9CC5" w14:textId="2CBE323A"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24AA2BDA"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2F6119FF" w14:textId="61DC5EBE"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3B2F1046" w14:textId="5E2B85D3"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17900F98" w14:textId="46B9D195"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0CB2FC9C" w14:textId="61AA2A7A"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9919D9A" w14:textId="582C72FE"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7257E7DF" w14:textId="3C4470F6"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3167486E" w14:textId="4119E9E4"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2526585" w14:textId="1A2EA4E0"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0E0D9D0D" w14:textId="0A77DF13"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3B4EA742" w14:textId="3CB803E3"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537356E8" w14:textId="6C878A08" w:rsidR="005140C1" w:rsidRPr="009D47E3" w:rsidRDefault="00356F4B" w:rsidP="005140C1">
            <w:pPr>
              <w:jc w:val="center"/>
              <w:rPr>
                <w:sz w:val="19"/>
              </w:rPr>
            </w:pPr>
            <w:r>
              <w:rPr>
                <w:sz w:val="19"/>
              </w:rPr>
              <w:t>Y</w:t>
            </w:r>
          </w:p>
        </w:tc>
      </w:tr>
      <w:tr w:rsidR="005140C1" w:rsidRPr="009D47E3" w14:paraId="47B8684A"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65064A1A" w14:textId="77777777" w:rsidR="005140C1" w:rsidRDefault="005140C1" w:rsidP="005140C1">
            <w:pPr>
              <w:jc w:val="center"/>
              <w:rPr>
                <w:b/>
                <w:sz w:val="19"/>
              </w:rPr>
            </w:pPr>
            <w:r>
              <w:rPr>
                <w:b/>
                <w:sz w:val="19"/>
              </w:rPr>
              <w:t>22</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3D55AF39" w14:textId="77777777" w:rsidR="005140C1" w:rsidRDefault="005140C1" w:rsidP="005140C1">
            <w:pPr>
              <w:rPr>
                <w:sz w:val="22"/>
                <w:szCs w:val="22"/>
              </w:rPr>
            </w:pPr>
            <w:r w:rsidRPr="00350772">
              <w:rPr>
                <w:sz w:val="22"/>
              </w:rPr>
              <w:t>New Britain</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1B2FE724" w14:textId="537C7BDD"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7C303DB" w14:textId="69A8B32F"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F77AFBE" w14:textId="79CAFD64"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1D9DD4EE" w14:textId="5D6A124E"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4AFE7E2F" w14:textId="2F0B7D00"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203BB51B" w14:textId="17F995B9"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2D9F9318" w14:textId="10E3AD20"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5DDAC1BB" w14:textId="0F405FED"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2C46FDC0" w14:textId="1799B7AF"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3A8167EC"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117C92EB" w14:textId="28AE5C6B"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731CEE1A" w14:textId="441C408C"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37E74625" w14:textId="0AE5263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3E7AC618" w14:textId="13F88A71"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070E5998" w14:textId="40E3BED5"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4C8FCBA6" w14:textId="7C1CCA8A"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43847852" w14:textId="33B58A22"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C08B389" w14:textId="568116F6"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04DC6F22" w14:textId="315AC8B0"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17A00F18" w14:textId="7A79FD52"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726FD7D8" w14:textId="26C7570F" w:rsidR="005140C1" w:rsidRPr="009D47E3" w:rsidRDefault="00356F4B" w:rsidP="005140C1">
            <w:pPr>
              <w:jc w:val="center"/>
              <w:rPr>
                <w:sz w:val="19"/>
              </w:rPr>
            </w:pPr>
            <w:r>
              <w:rPr>
                <w:sz w:val="19"/>
              </w:rPr>
              <w:t>Y</w:t>
            </w:r>
          </w:p>
        </w:tc>
      </w:tr>
      <w:tr w:rsidR="005140C1" w:rsidRPr="009D47E3" w14:paraId="50FCE546"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0885AB3D" w14:textId="77777777" w:rsidR="005140C1" w:rsidRDefault="005140C1" w:rsidP="005140C1">
            <w:pPr>
              <w:jc w:val="center"/>
              <w:rPr>
                <w:b/>
                <w:sz w:val="19"/>
              </w:rPr>
            </w:pPr>
            <w:r>
              <w:rPr>
                <w:b/>
                <w:sz w:val="19"/>
              </w:rPr>
              <w:t>23</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0B06FA29" w14:textId="77777777" w:rsidR="005140C1" w:rsidRDefault="005140C1" w:rsidP="005140C1">
            <w:pPr>
              <w:rPr>
                <w:sz w:val="22"/>
                <w:szCs w:val="22"/>
              </w:rPr>
            </w:pPr>
            <w:r w:rsidRPr="00350772">
              <w:rPr>
                <w:sz w:val="22"/>
              </w:rPr>
              <w:t>Newington</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25B7B6CF" w14:textId="04988C93" w:rsidR="005140C1" w:rsidRDefault="005140C1" w:rsidP="005140C1">
            <w:pPr>
              <w:jc w:val="cente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3ECFAB8" w14:textId="6B55A21D" w:rsidR="005140C1" w:rsidRPr="009D47E3" w:rsidRDefault="005140C1" w:rsidP="005140C1">
            <w:pPr>
              <w:jc w:val="center"/>
              <w:rPr>
                <w:sz w:val="19"/>
              </w:rP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55B1E51" w14:textId="608D2C22" w:rsidR="005140C1" w:rsidRDefault="005140C1" w:rsidP="005140C1">
            <w:pPr>
              <w:jc w:val="center"/>
            </w:pPr>
            <w:r>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13A6C91E" w14:textId="77C734BC" w:rsidR="005140C1" w:rsidRDefault="005140C1" w:rsidP="005140C1">
            <w:pPr>
              <w:jc w:val="cente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07E4684" w14:textId="7ED32B62" w:rsidR="005140C1" w:rsidRPr="009D47E3" w:rsidRDefault="005140C1" w:rsidP="005140C1">
            <w:pPr>
              <w:jc w:val="center"/>
              <w:rPr>
                <w:sz w:val="19"/>
              </w:rPr>
            </w:pPr>
            <w:r>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0763D56D" w14:textId="5CF1994C"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1BFF752B" w14:textId="09755735"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323EA4F0" w14:textId="33ACBBA0" w:rsidR="005140C1" w:rsidRPr="009D47E3" w:rsidRDefault="005140C1" w:rsidP="005140C1">
            <w:pPr>
              <w:jc w:val="center"/>
              <w:rPr>
                <w:sz w:val="19"/>
              </w:rPr>
            </w:pPr>
            <w:r>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284A50C3" w14:textId="7F287B87" w:rsidR="005140C1" w:rsidRPr="009D47E3" w:rsidRDefault="005140C1" w:rsidP="005140C1">
            <w:pPr>
              <w:jc w:val="center"/>
              <w:rPr>
                <w:sz w:val="19"/>
              </w:rPr>
            </w:pPr>
            <w:r>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46090233"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62A626F2" w14:textId="7793162D" w:rsidR="005140C1" w:rsidRPr="009D47E3" w:rsidRDefault="005140C1" w:rsidP="005140C1">
            <w:pPr>
              <w:jc w:val="center"/>
              <w:rPr>
                <w:sz w:val="19"/>
              </w:rPr>
            </w:pPr>
            <w:r>
              <w:t>Y</w:t>
            </w:r>
          </w:p>
        </w:tc>
        <w:tc>
          <w:tcPr>
            <w:tcW w:w="183" w:type="pct"/>
            <w:tcBorders>
              <w:left w:val="single" w:sz="12" w:space="0" w:color="auto"/>
              <w:right w:val="single" w:sz="12" w:space="0" w:color="auto"/>
            </w:tcBorders>
            <w:shd w:val="clear" w:color="auto" w:fill="auto"/>
            <w:vAlign w:val="center"/>
          </w:tcPr>
          <w:p w14:paraId="1B30EDEE" w14:textId="60C6BAE6" w:rsidR="005140C1" w:rsidRPr="009D47E3" w:rsidRDefault="005140C1" w:rsidP="005140C1">
            <w:pPr>
              <w:jc w:val="center"/>
              <w:rPr>
                <w:sz w:val="19"/>
              </w:rPr>
            </w:pPr>
            <w:r>
              <w:t>Y</w:t>
            </w:r>
          </w:p>
        </w:tc>
        <w:tc>
          <w:tcPr>
            <w:tcW w:w="179" w:type="pct"/>
            <w:tcBorders>
              <w:left w:val="single" w:sz="12" w:space="0" w:color="auto"/>
              <w:right w:val="single" w:sz="12" w:space="0" w:color="auto"/>
            </w:tcBorders>
            <w:shd w:val="clear" w:color="auto" w:fill="auto"/>
            <w:vAlign w:val="center"/>
          </w:tcPr>
          <w:p w14:paraId="3F247909" w14:textId="42FD01D1"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7544233C" w14:textId="7F3B76DA"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5208B440" w14:textId="274B97C9" w:rsidR="005140C1" w:rsidRPr="009D47E3" w:rsidRDefault="005140C1" w:rsidP="005140C1">
            <w:pPr>
              <w:jc w:val="center"/>
              <w:rPr>
                <w:sz w:val="19"/>
              </w:rPr>
            </w:pPr>
            <w:r>
              <w:t>Y</w:t>
            </w:r>
          </w:p>
        </w:tc>
        <w:tc>
          <w:tcPr>
            <w:tcW w:w="192" w:type="pct"/>
            <w:tcBorders>
              <w:left w:val="single" w:sz="12" w:space="0" w:color="auto"/>
              <w:right w:val="single" w:sz="12" w:space="0" w:color="auto"/>
            </w:tcBorders>
            <w:shd w:val="clear" w:color="auto" w:fill="auto"/>
            <w:vAlign w:val="center"/>
          </w:tcPr>
          <w:p w14:paraId="32F7D40B" w14:textId="1A0AC6F9"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688E66D6" w14:textId="02D1E24E"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3A0C0C77" w14:textId="48E3800F" w:rsidR="005140C1" w:rsidRPr="009D47E3" w:rsidRDefault="005140C1" w:rsidP="005140C1">
            <w:pPr>
              <w:jc w:val="center"/>
              <w:rPr>
                <w:sz w:val="19"/>
              </w:rPr>
            </w:pPr>
            <w:r>
              <w:t>Y</w:t>
            </w:r>
          </w:p>
        </w:tc>
        <w:tc>
          <w:tcPr>
            <w:tcW w:w="183" w:type="pct"/>
            <w:tcBorders>
              <w:left w:val="single" w:sz="12" w:space="0" w:color="auto"/>
              <w:right w:val="single" w:sz="12" w:space="0" w:color="auto"/>
            </w:tcBorders>
            <w:shd w:val="clear" w:color="auto" w:fill="auto"/>
            <w:vAlign w:val="center"/>
          </w:tcPr>
          <w:p w14:paraId="7B46FA35" w14:textId="5AB4A25B" w:rsidR="005140C1" w:rsidRPr="009D47E3" w:rsidRDefault="005140C1" w:rsidP="005140C1">
            <w:pPr>
              <w:jc w:val="center"/>
              <w:rPr>
                <w:sz w:val="19"/>
              </w:rPr>
            </w:pPr>
            <w:r>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6CF9C04F" w14:textId="34F822CF"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445376AF" w14:textId="4863AD18" w:rsidR="005140C1" w:rsidRPr="009D47E3" w:rsidRDefault="00356F4B" w:rsidP="005140C1">
            <w:pPr>
              <w:jc w:val="center"/>
              <w:rPr>
                <w:sz w:val="19"/>
              </w:rPr>
            </w:pPr>
            <w:r>
              <w:rPr>
                <w:sz w:val="19"/>
              </w:rPr>
              <w:t>Y</w:t>
            </w:r>
          </w:p>
        </w:tc>
      </w:tr>
      <w:tr w:rsidR="005140C1" w:rsidRPr="009D47E3" w14:paraId="1CEB59F5"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10F49622" w14:textId="77777777" w:rsidR="005140C1" w:rsidRDefault="005140C1" w:rsidP="005140C1">
            <w:pPr>
              <w:jc w:val="center"/>
              <w:rPr>
                <w:b/>
                <w:sz w:val="19"/>
              </w:rPr>
            </w:pPr>
            <w:r>
              <w:rPr>
                <w:b/>
                <w:sz w:val="19"/>
              </w:rPr>
              <w:t>24</w:t>
            </w:r>
          </w:p>
          <w:p w14:paraId="123058D1" w14:textId="77777777" w:rsidR="005140C1" w:rsidRDefault="005140C1" w:rsidP="005140C1">
            <w:pPr>
              <w:jc w:val="center"/>
              <w:rPr>
                <w:b/>
                <w:sz w:val="19"/>
              </w:rPr>
            </w:pPr>
          </w:p>
        </w:tc>
        <w:tc>
          <w:tcPr>
            <w:tcW w:w="936" w:type="pct"/>
            <w:gridSpan w:val="2"/>
            <w:tcBorders>
              <w:top w:val="single" w:sz="4" w:space="0" w:color="auto"/>
              <w:bottom w:val="single" w:sz="4" w:space="0" w:color="auto"/>
              <w:right w:val="single" w:sz="12" w:space="0" w:color="auto"/>
            </w:tcBorders>
            <w:shd w:val="clear" w:color="auto" w:fill="auto"/>
            <w:vAlign w:val="center"/>
          </w:tcPr>
          <w:p w14:paraId="63CC01D2" w14:textId="77777777" w:rsidR="005140C1" w:rsidRDefault="005140C1" w:rsidP="005140C1">
            <w:pPr>
              <w:rPr>
                <w:sz w:val="22"/>
                <w:szCs w:val="22"/>
              </w:rPr>
            </w:pPr>
            <w:r w:rsidRPr="00350772">
              <w:rPr>
                <w:sz w:val="22"/>
              </w:rPr>
              <w:t>Plainville</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246EC276" w14:textId="1FD425C1"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4826F54B" w14:textId="28B92798"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99D2294" w14:textId="027C0ADF"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3C44438F" w14:textId="4E59E142"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1E09CD8" w14:textId="132B1E95"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40EDC06B" w14:textId="3B92D033"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7BFB9A51" w14:textId="759F30AB"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7E5C0045" w14:textId="04A6A944"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2A83582B" w14:textId="4F17EAC5"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0BDA4244"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4F2CD99C" w14:textId="2A8006D7"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06A50447" w14:textId="0C932B6B"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03A1B9AA" w14:textId="04F55C06"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E5C6621" w14:textId="53D815D7"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9C6E2BE" w14:textId="23CAB3C5"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0DF57C73" w14:textId="325F5E2A"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1DB4110F" w14:textId="5EC564E8"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FFF38A7" w14:textId="55BD0F0B"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1D2D2E18" w14:textId="50F6EF03"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694E16DF" w14:textId="2E5C27F5"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73D06624" w14:textId="32F458F9" w:rsidR="005140C1" w:rsidRPr="009D47E3" w:rsidRDefault="00356F4B" w:rsidP="005140C1">
            <w:pPr>
              <w:jc w:val="center"/>
              <w:rPr>
                <w:sz w:val="19"/>
              </w:rPr>
            </w:pPr>
            <w:r>
              <w:rPr>
                <w:sz w:val="19"/>
              </w:rPr>
              <w:t>Y</w:t>
            </w:r>
          </w:p>
        </w:tc>
      </w:tr>
      <w:tr w:rsidR="005140C1" w:rsidRPr="009D47E3" w14:paraId="0B3977D6" w14:textId="77777777" w:rsidTr="009E46EB">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0BE6CE9E" w14:textId="77777777" w:rsidR="005140C1" w:rsidRDefault="005140C1" w:rsidP="005140C1">
            <w:pPr>
              <w:jc w:val="center"/>
              <w:rPr>
                <w:b/>
                <w:sz w:val="19"/>
              </w:rPr>
            </w:pPr>
            <w:r>
              <w:rPr>
                <w:b/>
                <w:sz w:val="19"/>
              </w:rPr>
              <w:t>25</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3091493C" w14:textId="77777777" w:rsidR="005140C1" w:rsidRDefault="005140C1" w:rsidP="005140C1">
            <w:pPr>
              <w:rPr>
                <w:sz w:val="22"/>
                <w:szCs w:val="22"/>
              </w:rPr>
            </w:pPr>
            <w:r w:rsidRPr="00350772">
              <w:rPr>
                <w:sz w:val="22"/>
              </w:rPr>
              <w:t>Rocky Hill</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50B3415C" w14:textId="6D24ADC6" w:rsidR="005140C1" w:rsidRPr="009D47E3" w:rsidRDefault="005140C1" w:rsidP="005140C1">
            <w:pPr>
              <w:jc w:val="center"/>
              <w:rPr>
                <w:sz w:val="19"/>
              </w:rP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7DF59F7" w14:textId="332B6A29"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E8B0FA8" w14:textId="0FA625CE" w:rsidR="005140C1" w:rsidRPr="009D47E3" w:rsidRDefault="005140C1" w:rsidP="005140C1">
            <w:pPr>
              <w:jc w:val="center"/>
              <w:rPr>
                <w:sz w:val="19"/>
              </w:rP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57E458FA" w14:textId="7FCA20D1" w:rsidR="005140C1" w:rsidRPr="009D47E3" w:rsidRDefault="005140C1" w:rsidP="005140C1">
            <w:pPr>
              <w:jc w:val="center"/>
              <w:rPr>
                <w:sz w:val="19"/>
              </w:rP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6E364A75" w14:textId="7D20B3F0"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33D349F7" w14:textId="0A4A1B55" w:rsidR="005140C1" w:rsidRPr="009D47E3" w:rsidRDefault="005140C1" w:rsidP="005140C1">
            <w:pPr>
              <w:jc w:val="center"/>
              <w:rPr>
                <w:sz w:val="19"/>
              </w:rPr>
            </w:pPr>
            <w:r w:rsidRPr="000E1A62">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4BC94C17" w14:textId="771AF499" w:rsidR="005140C1" w:rsidRPr="009D47E3" w:rsidRDefault="005140C1" w:rsidP="005140C1">
            <w:pPr>
              <w:jc w:val="center"/>
              <w:rPr>
                <w:sz w:val="19"/>
              </w:rPr>
            </w:pPr>
            <w:r w:rsidRPr="000E1A62">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0478F383" w14:textId="08B85BC4"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2F22A44F" w14:textId="639663CD"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5F063B9F" w14:textId="77777777" w:rsidR="005140C1" w:rsidRPr="009D47E3" w:rsidRDefault="005140C1" w:rsidP="005140C1">
            <w:pPr>
              <w:jc w:val="center"/>
              <w:rPr>
                <w:sz w:val="19"/>
              </w:rPr>
            </w:pPr>
            <w:r>
              <w:t>Y</w:t>
            </w:r>
          </w:p>
        </w:tc>
        <w:tc>
          <w:tcPr>
            <w:tcW w:w="174" w:type="pct"/>
            <w:tcBorders>
              <w:left w:val="single" w:sz="12" w:space="0" w:color="auto"/>
              <w:right w:val="single" w:sz="12" w:space="0" w:color="auto"/>
            </w:tcBorders>
            <w:shd w:val="clear" w:color="auto" w:fill="auto"/>
            <w:vAlign w:val="center"/>
          </w:tcPr>
          <w:p w14:paraId="0D2A2333" w14:textId="0FAC43AF"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2495063D" w14:textId="5EAD3C8E"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041D1A2C" w14:textId="36F90554"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B81AC73" w14:textId="0A4E3705"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8C1A6E5" w14:textId="75A16393"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682C876A" w14:textId="4B75F769"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0F53E0C0" w14:textId="2C3C3403"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FE1E72A" w14:textId="1CA41C7A"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386DFFB0" w14:textId="5EE52F70"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6EF6DD13" w14:textId="2075A3CB"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0F8C0F73" w14:textId="63060778" w:rsidR="005140C1" w:rsidRPr="009D47E3" w:rsidRDefault="00356F4B" w:rsidP="005140C1">
            <w:pPr>
              <w:jc w:val="center"/>
              <w:rPr>
                <w:sz w:val="19"/>
              </w:rPr>
            </w:pPr>
            <w:r>
              <w:rPr>
                <w:sz w:val="19"/>
              </w:rPr>
              <w:t>Y</w:t>
            </w:r>
          </w:p>
        </w:tc>
      </w:tr>
      <w:tr w:rsidR="005140C1" w:rsidRPr="009D47E3" w14:paraId="676BC3F8"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36B7040A" w14:textId="77777777" w:rsidR="005140C1" w:rsidRDefault="005140C1" w:rsidP="005140C1">
            <w:pPr>
              <w:jc w:val="center"/>
              <w:rPr>
                <w:b/>
                <w:sz w:val="19"/>
              </w:rPr>
            </w:pPr>
            <w:r>
              <w:rPr>
                <w:b/>
                <w:sz w:val="19"/>
              </w:rPr>
              <w:lastRenderedPageBreak/>
              <w:t>26</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2622CF6C" w14:textId="77777777" w:rsidR="005140C1" w:rsidRDefault="005140C1" w:rsidP="005140C1">
            <w:pPr>
              <w:rPr>
                <w:sz w:val="22"/>
                <w:szCs w:val="22"/>
              </w:rPr>
            </w:pPr>
            <w:r w:rsidRPr="00350772">
              <w:rPr>
                <w:sz w:val="22"/>
              </w:rPr>
              <w:t>Simsbury</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207C2945" w14:textId="67CA3AEC" w:rsidR="005140C1" w:rsidRPr="009D47E3" w:rsidRDefault="005140C1" w:rsidP="005140C1">
            <w:pPr>
              <w:jc w:val="center"/>
              <w:rPr>
                <w:sz w:val="19"/>
              </w:rP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647F709" w14:textId="54434B4C" w:rsidR="005140C1" w:rsidRPr="009D47E3" w:rsidRDefault="005140C1" w:rsidP="005140C1">
            <w:pPr>
              <w:jc w:val="center"/>
              <w:rPr>
                <w:sz w:val="19"/>
              </w:rP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1DCEC3D" w14:textId="57FB5BC7" w:rsidR="005140C1" w:rsidRPr="009D47E3" w:rsidRDefault="005140C1" w:rsidP="005140C1">
            <w:pPr>
              <w:jc w:val="center"/>
              <w:rPr>
                <w:sz w:val="19"/>
              </w:rPr>
            </w:pPr>
            <w:r>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335F9D14" w14:textId="5A30DE32" w:rsidR="005140C1" w:rsidRPr="009D47E3" w:rsidRDefault="005140C1" w:rsidP="005140C1">
            <w:pPr>
              <w:jc w:val="center"/>
              <w:rPr>
                <w:sz w:val="19"/>
              </w:rP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7619D597" w14:textId="7E68EB26" w:rsidR="005140C1" w:rsidRPr="009D47E3" w:rsidRDefault="005140C1" w:rsidP="005140C1">
            <w:pPr>
              <w:jc w:val="center"/>
              <w:rPr>
                <w:sz w:val="19"/>
              </w:rPr>
            </w:pPr>
            <w:r>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5823ED14" w14:textId="1A121CB3"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754AEF68" w14:textId="72BE2666" w:rsidR="005140C1" w:rsidRPr="009D47E3" w:rsidRDefault="005140C1" w:rsidP="005140C1">
            <w:pPr>
              <w:jc w:val="center"/>
              <w:rPr>
                <w:sz w:val="19"/>
              </w:rPr>
            </w:pPr>
            <w:r>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56CF4C23" w14:textId="2894DF4B" w:rsidR="005140C1" w:rsidRPr="009D47E3" w:rsidRDefault="005140C1" w:rsidP="005140C1">
            <w:pPr>
              <w:jc w:val="center"/>
              <w:rPr>
                <w:sz w:val="19"/>
              </w:rPr>
            </w:pPr>
            <w:r>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69A8AF28" w14:textId="63653ED6" w:rsidR="005140C1" w:rsidRPr="009D47E3" w:rsidRDefault="005140C1" w:rsidP="005140C1">
            <w:pPr>
              <w:jc w:val="center"/>
              <w:rPr>
                <w:sz w:val="19"/>
              </w:rPr>
            </w:pPr>
            <w:r>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07548693" w14:textId="77777777" w:rsidR="005140C1" w:rsidRPr="009D47E3" w:rsidRDefault="005140C1" w:rsidP="005140C1">
            <w:pPr>
              <w:jc w:val="center"/>
              <w:rPr>
                <w:sz w:val="19"/>
              </w:rPr>
            </w:pPr>
            <w:r>
              <w:t>Y</w:t>
            </w:r>
          </w:p>
        </w:tc>
        <w:tc>
          <w:tcPr>
            <w:tcW w:w="174" w:type="pct"/>
            <w:tcBorders>
              <w:left w:val="single" w:sz="12" w:space="0" w:color="auto"/>
              <w:right w:val="single" w:sz="12" w:space="0" w:color="auto"/>
            </w:tcBorders>
            <w:shd w:val="clear" w:color="auto" w:fill="auto"/>
            <w:vAlign w:val="center"/>
          </w:tcPr>
          <w:p w14:paraId="50BB5E3D" w14:textId="4DF3E4EA" w:rsidR="005140C1" w:rsidRPr="009D47E3" w:rsidRDefault="005140C1" w:rsidP="005140C1">
            <w:pPr>
              <w:jc w:val="center"/>
              <w:rPr>
                <w:sz w:val="19"/>
              </w:rPr>
            </w:pPr>
            <w:r>
              <w:t>Y</w:t>
            </w:r>
          </w:p>
        </w:tc>
        <w:tc>
          <w:tcPr>
            <w:tcW w:w="183" w:type="pct"/>
            <w:tcBorders>
              <w:left w:val="single" w:sz="12" w:space="0" w:color="auto"/>
              <w:right w:val="single" w:sz="12" w:space="0" w:color="auto"/>
            </w:tcBorders>
            <w:shd w:val="clear" w:color="auto" w:fill="auto"/>
            <w:vAlign w:val="center"/>
          </w:tcPr>
          <w:p w14:paraId="3F1B23C6" w14:textId="20A1BBB4" w:rsidR="005140C1" w:rsidRPr="009D47E3" w:rsidRDefault="005140C1" w:rsidP="005140C1">
            <w:pPr>
              <w:jc w:val="center"/>
              <w:rPr>
                <w:sz w:val="19"/>
              </w:rPr>
            </w:pPr>
            <w:r>
              <w:t>Y</w:t>
            </w:r>
          </w:p>
        </w:tc>
        <w:tc>
          <w:tcPr>
            <w:tcW w:w="179" w:type="pct"/>
            <w:tcBorders>
              <w:left w:val="single" w:sz="12" w:space="0" w:color="auto"/>
              <w:right w:val="single" w:sz="12" w:space="0" w:color="auto"/>
            </w:tcBorders>
            <w:shd w:val="clear" w:color="auto" w:fill="auto"/>
            <w:vAlign w:val="center"/>
          </w:tcPr>
          <w:p w14:paraId="0F384610" w14:textId="77AAA1EF"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7CE49333" w14:textId="68133AD8"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67EFFEFD" w14:textId="44C55566" w:rsidR="005140C1" w:rsidRPr="009D47E3" w:rsidRDefault="005140C1" w:rsidP="005140C1">
            <w:pPr>
              <w:jc w:val="center"/>
              <w:rPr>
                <w:sz w:val="19"/>
              </w:rPr>
            </w:pPr>
            <w:r>
              <w:t>Y</w:t>
            </w:r>
          </w:p>
        </w:tc>
        <w:tc>
          <w:tcPr>
            <w:tcW w:w="192" w:type="pct"/>
            <w:tcBorders>
              <w:left w:val="single" w:sz="12" w:space="0" w:color="auto"/>
              <w:right w:val="single" w:sz="12" w:space="0" w:color="auto"/>
            </w:tcBorders>
            <w:shd w:val="clear" w:color="auto" w:fill="auto"/>
            <w:vAlign w:val="center"/>
          </w:tcPr>
          <w:p w14:paraId="7D162CAA" w14:textId="6169F73B"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56BC6028" w14:textId="4B198E73"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13C1B5AD" w14:textId="2E7ABC7A" w:rsidR="005140C1" w:rsidRPr="009D47E3" w:rsidRDefault="005140C1" w:rsidP="005140C1">
            <w:pPr>
              <w:jc w:val="center"/>
              <w:rPr>
                <w:sz w:val="19"/>
              </w:rPr>
            </w:pPr>
            <w:r>
              <w:t>Y</w:t>
            </w:r>
          </w:p>
        </w:tc>
        <w:tc>
          <w:tcPr>
            <w:tcW w:w="183" w:type="pct"/>
            <w:tcBorders>
              <w:left w:val="single" w:sz="12" w:space="0" w:color="auto"/>
              <w:right w:val="single" w:sz="12" w:space="0" w:color="auto"/>
            </w:tcBorders>
            <w:shd w:val="clear" w:color="auto" w:fill="auto"/>
            <w:vAlign w:val="center"/>
          </w:tcPr>
          <w:p w14:paraId="09636AD8" w14:textId="359D60F9" w:rsidR="005140C1" w:rsidRPr="009D47E3" w:rsidRDefault="005140C1" w:rsidP="005140C1">
            <w:pPr>
              <w:jc w:val="center"/>
              <w:rPr>
                <w:sz w:val="19"/>
              </w:rPr>
            </w:pPr>
            <w:r>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46068E66" w14:textId="5C1968A7"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0491C629" w14:textId="79597D94" w:rsidR="005140C1" w:rsidRPr="009D47E3" w:rsidRDefault="00356F4B" w:rsidP="005140C1">
            <w:pPr>
              <w:jc w:val="center"/>
              <w:rPr>
                <w:sz w:val="19"/>
              </w:rPr>
            </w:pPr>
            <w:r>
              <w:rPr>
                <w:sz w:val="19"/>
              </w:rPr>
              <w:t>Y</w:t>
            </w:r>
          </w:p>
        </w:tc>
      </w:tr>
      <w:tr w:rsidR="005140C1" w:rsidRPr="009D47E3" w14:paraId="7BEF2903"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2C4A0053" w14:textId="77777777" w:rsidR="005140C1" w:rsidRDefault="005140C1" w:rsidP="005140C1">
            <w:pPr>
              <w:jc w:val="center"/>
              <w:rPr>
                <w:b/>
                <w:sz w:val="19"/>
              </w:rPr>
            </w:pPr>
            <w:r>
              <w:rPr>
                <w:b/>
                <w:sz w:val="19"/>
              </w:rPr>
              <w:t>27</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2DFB33F7" w14:textId="77777777" w:rsidR="005140C1" w:rsidRDefault="005140C1" w:rsidP="005140C1">
            <w:pPr>
              <w:rPr>
                <w:sz w:val="22"/>
                <w:szCs w:val="22"/>
              </w:rPr>
            </w:pPr>
            <w:r w:rsidRPr="00350772">
              <w:rPr>
                <w:sz w:val="22"/>
              </w:rPr>
              <w:t>Somers</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19054CF8" w14:textId="11FBC843"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7B668F72" w14:textId="033E6A2A"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89A01F3" w14:textId="7AE0C8A1"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374992BB" w14:textId="1FBF6D17"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C8EE667" w14:textId="6CF3F904"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3129C86C" w14:textId="66A51193"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2AFAAA42" w14:textId="03D4026E"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6D626357" w14:textId="72471057"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7289F7BD" w14:textId="3E287DB8"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31F206AC"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2CF6B573" w14:textId="393E6FB8"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0F9BC2C3" w14:textId="2B50C527"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658B7F57" w14:textId="54A844CE"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33A117E7" w14:textId="5664724B"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61ED6F4" w14:textId="668190D1"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282926E8" w14:textId="139D9F82"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4DC66B12" w14:textId="719E0353"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500674BE" w14:textId="55F2834F"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22B989BF" w14:textId="53A446CA"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42E62D5E" w14:textId="55D0BA90"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136745D8" w14:textId="793381AF" w:rsidR="005140C1" w:rsidRPr="009D47E3" w:rsidRDefault="00356F4B" w:rsidP="005140C1">
            <w:pPr>
              <w:jc w:val="center"/>
              <w:rPr>
                <w:sz w:val="19"/>
              </w:rPr>
            </w:pPr>
            <w:r>
              <w:rPr>
                <w:sz w:val="19"/>
              </w:rPr>
              <w:t>Y</w:t>
            </w:r>
          </w:p>
        </w:tc>
      </w:tr>
      <w:tr w:rsidR="005140C1" w:rsidRPr="009D47E3" w14:paraId="6EA28C92"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2105451D" w14:textId="77777777" w:rsidR="005140C1" w:rsidRDefault="005140C1" w:rsidP="005140C1">
            <w:pPr>
              <w:jc w:val="center"/>
              <w:rPr>
                <w:b/>
                <w:sz w:val="19"/>
              </w:rPr>
            </w:pPr>
            <w:r>
              <w:rPr>
                <w:b/>
                <w:sz w:val="19"/>
              </w:rPr>
              <w:t>28</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62392819" w14:textId="77777777" w:rsidR="005140C1" w:rsidRDefault="005140C1" w:rsidP="005140C1">
            <w:pPr>
              <w:rPr>
                <w:sz w:val="22"/>
                <w:szCs w:val="22"/>
              </w:rPr>
            </w:pPr>
            <w:r w:rsidRPr="00350772">
              <w:rPr>
                <w:sz w:val="22"/>
              </w:rPr>
              <w:t>South Windsor</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45C43A9F" w14:textId="4D56F842"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409C30D" w14:textId="1C7ED093"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58C82AB" w14:textId="4DF3C6A0"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0A7DB5C3" w14:textId="568D117F"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3B2B2F0" w14:textId="7BD82ED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49876466" w14:textId="2F89EE02"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6A237445" w14:textId="776DF4AC"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6D306563" w14:textId="2B4AE07A"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74AE7D80" w14:textId="326BDDDA"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65117F20"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6B46D08E" w14:textId="20FD0230"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16BBC0F0" w14:textId="2549BB9D"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3BE579A6" w14:textId="18AF3727"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D78B390" w14:textId="14E380BA"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A8D887C" w14:textId="76CE23D4"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32B9C98D" w14:textId="5D416810"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1C75EB29" w14:textId="603C8C19"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72CB3B90" w14:textId="0DD77752"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79B901F0" w14:textId="1E094F45"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498C537E" w14:textId="439215BB"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276BD3A1" w14:textId="48031E92" w:rsidR="005140C1" w:rsidRPr="009D47E3" w:rsidRDefault="00356F4B" w:rsidP="005140C1">
            <w:pPr>
              <w:jc w:val="center"/>
              <w:rPr>
                <w:sz w:val="19"/>
              </w:rPr>
            </w:pPr>
            <w:r>
              <w:rPr>
                <w:sz w:val="19"/>
              </w:rPr>
              <w:t>Y</w:t>
            </w:r>
          </w:p>
        </w:tc>
      </w:tr>
      <w:tr w:rsidR="005140C1" w:rsidRPr="009D47E3" w14:paraId="3895F093"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6CF7A902" w14:textId="77777777" w:rsidR="005140C1" w:rsidRDefault="005140C1" w:rsidP="005140C1">
            <w:pPr>
              <w:jc w:val="center"/>
              <w:rPr>
                <w:b/>
                <w:sz w:val="19"/>
              </w:rPr>
            </w:pPr>
            <w:r>
              <w:rPr>
                <w:b/>
                <w:sz w:val="19"/>
              </w:rPr>
              <w:t>29</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741BA82F" w14:textId="77777777" w:rsidR="005140C1" w:rsidRDefault="005140C1" w:rsidP="005140C1">
            <w:pPr>
              <w:rPr>
                <w:sz w:val="22"/>
                <w:szCs w:val="22"/>
              </w:rPr>
            </w:pPr>
            <w:r w:rsidRPr="00350772">
              <w:rPr>
                <w:sz w:val="22"/>
              </w:rPr>
              <w:t>Southington</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64101A05" w14:textId="1CEB3436"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8C310E6" w14:textId="063EC43A"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4E6C34A6" w14:textId="18C963E3"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282CB021" w14:textId="6E212759"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56DA413" w14:textId="628958AF"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6A3C4EAE" w14:textId="4A1C1AC6"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26A36AFD" w14:textId="50506BF6"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664C3676" w14:textId="7292805C"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14D242CF" w14:textId="6F2ABE26"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6159AEED"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4898AEFC" w14:textId="314204F5"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247DE12D" w14:textId="4CC4E7FF"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0C3436D8" w14:textId="3904F5EF"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A28B87C" w14:textId="0E5B9291"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73A59D8" w14:textId="6A1275C0"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3495836B" w14:textId="613C45FA"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66DF7271" w14:textId="6632D2AB"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25363956" w14:textId="46C8EAB3"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2C425B61" w14:textId="24E0A32E"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08B8687D" w14:textId="56588498"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258D4B7E" w14:textId="3AB89497" w:rsidR="005140C1" w:rsidRPr="009D47E3" w:rsidRDefault="00356F4B" w:rsidP="005140C1">
            <w:pPr>
              <w:jc w:val="center"/>
              <w:rPr>
                <w:sz w:val="19"/>
              </w:rPr>
            </w:pPr>
            <w:r>
              <w:rPr>
                <w:sz w:val="19"/>
              </w:rPr>
              <w:t>Y</w:t>
            </w:r>
          </w:p>
        </w:tc>
      </w:tr>
      <w:tr w:rsidR="005140C1" w:rsidRPr="009D47E3" w14:paraId="184C18F2"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6B3AFC09" w14:textId="77777777" w:rsidR="005140C1" w:rsidRDefault="005140C1" w:rsidP="005140C1">
            <w:pPr>
              <w:jc w:val="center"/>
              <w:rPr>
                <w:b/>
                <w:sz w:val="19"/>
              </w:rPr>
            </w:pPr>
            <w:r>
              <w:rPr>
                <w:b/>
                <w:sz w:val="19"/>
              </w:rPr>
              <w:t>30</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50E3CDCB" w14:textId="77777777" w:rsidR="005140C1" w:rsidRDefault="005140C1" w:rsidP="005140C1">
            <w:pPr>
              <w:rPr>
                <w:sz w:val="22"/>
                <w:szCs w:val="22"/>
              </w:rPr>
            </w:pPr>
            <w:r w:rsidRPr="00350772">
              <w:rPr>
                <w:sz w:val="22"/>
              </w:rPr>
              <w:t>Stafford</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4E5ACD92" w14:textId="1EBF90B0"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C8D384D" w14:textId="361E7E3D"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0B5A8C8" w14:textId="37A3F1F5"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7418CD15" w14:textId="60504C56"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768082F4" w14:textId="62A794E4"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3B2CD33C" w14:textId="5207DD92"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41B083BB" w14:textId="384A9169"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2BBA7C18" w14:textId="795333AB"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2C37726C" w14:textId="55CD9C5C"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662D5A92"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74F87BDC" w14:textId="605571FE"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7BB4AB8B" w14:textId="490305E0"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5D25E0D1" w14:textId="14052BB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12E8C5E" w14:textId="256B781B"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1CBAED7" w14:textId="26EB6F1D"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3DFF4CE4" w14:textId="31127411"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0635980E" w14:textId="58E0E07E"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511700AA" w14:textId="4611383C"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7A8160B5" w14:textId="1DA7364F"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5067EF9F" w14:textId="1CE39702"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3E6087F2" w14:textId="56293E9E" w:rsidR="005140C1" w:rsidRPr="009D47E3" w:rsidRDefault="00356F4B" w:rsidP="005140C1">
            <w:pPr>
              <w:jc w:val="center"/>
              <w:rPr>
                <w:sz w:val="19"/>
              </w:rPr>
            </w:pPr>
            <w:r>
              <w:rPr>
                <w:sz w:val="19"/>
              </w:rPr>
              <w:t>Y</w:t>
            </w:r>
          </w:p>
        </w:tc>
      </w:tr>
      <w:tr w:rsidR="005140C1" w:rsidRPr="009D47E3" w14:paraId="7E96B997"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3A65C113" w14:textId="77777777" w:rsidR="005140C1" w:rsidRDefault="005140C1" w:rsidP="005140C1">
            <w:pPr>
              <w:jc w:val="center"/>
              <w:rPr>
                <w:b/>
                <w:sz w:val="19"/>
              </w:rPr>
            </w:pPr>
            <w:r>
              <w:rPr>
                <w:b/>
                <w:sz w:val="19"/>
              </w:rPr>
              <w:t>31</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6CACC27A" w14:textId="77777777" w:rsidR="005140C1" w:rsidRDefault="005140C1" w:rsidP="005140C1">
            <w:pPr>
              <w:rPr>
                <w:sz w:val="22"/>
                <w:szCs w:val="22"/>
              </w:rPr>
            </w:pPr>
            <w:r w:rsidRPr="00350772">
              <w:rPr>
                <w:sz w:val="22"/>
              </w:rPr>
              <w:t>Suffield</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3AADB496" w14:textId="3A69C1A2"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34F5B87B" w14:textId="06362784"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1B3264B" w14:textId="3C9B3A36"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60D0DC64" w14:textId="0215DDFC"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47A3DDAA" w14:textId="2235B0D1"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747BADD4" w14:textId="00CD01B2"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47C88D82" w14:textId="1FB94934"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73E998DA" w14:textId="07F216D8"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6399E139" w14:textId="4BF44645"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216235A1"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4FB026DF" w14:textId="2BFB836C"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33D01A7F" w14:textId="6AED9881"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519539AD" w14:textId="380077A3"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4D27CE2" w14:textId="04FA7BEA"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7A0DDE89" w14:textId="18706F5E"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011F3851" w14:textId="2C6D14D5"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25C0295C" w14:textId="32DB2661"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57FF6F29" w14:textId="1C5C1B20"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7D585AD5" w14:textId="148963D5"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41A1AB4B" w14:textId="6224EEC2"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72353748" w14:textId="3F6034E0" w:rsidR="005140C1" w:rsidRPr="009D47E3" w:rsidRDefault="00356F4B" w:rsidP="005140C1">
            <w:pPr>
              <w:jc w:val="center"/>
              <w:rPr>
                <w:sz w:val="19"/>
              </w:rPr>
            </w:pPr>
            <w:r>
              <w:rPr>
                <w:sz w:val="19"/>
              </w:rPr>
              <w:t>Y</w:t>
            </w:r>
          </w:p>
        </w:tc>
      </w:tr>
      <w:tr w:rsidR="005140C1" w:rsidRPr="009D47E3" w14:paraId="06BE280D"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775AE08B" w14:textId="77777777" w:rsidR="005140C1" w:rsidRDefault="005140C1" w:rsidP="005140C1">
            <w:pPr>
              <w:jc w:val="center"/>
              <w:rPr>
                <w:b/>
                <w:sz w:val="19"/>
              </w:rPr>
            </w:pPr>
            <w:r>
              <w:rPr>
                <w:b/>
                <w:sz w:val="19"/>
              </w:rPr>
              <w:t>32</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74653D16" w14:textId="77777777" w:rsidR="005140C1" w:rsidRDefault="005140C1" w:rsidP="005140C1">
            <w:pPr>
              <w:rPr>
                <w:sz w:val="22"/>
                <w:szCs w:val="22"/>
              </w:rPr>
            </w:pPr>
            <w:r w:rsidRPr="00350772">
              <w:rPr>
                <w:sz w:val="22"/>
              </w:rPr>
              <w:t>Tolland</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6AE57A4A" w14:textId="07E31BD2"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091481F" w14:textId="2EAEEB55"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60887BA4" w14:textId="5BECEF49"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6EFC2D20" w14:textId="692696B3"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B5C152A" w14:textId="53CA2591"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76A4E5DD" w14:textId="0D101554"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2F1347EC" w14:textId="223A247D"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11BAED4C" w14:textId="6D630959"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4B2E37CD" w14:textId="75389E87"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471FA058"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235726E3" w14:textId="6FC5053E"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617BA0EA" w14:textId="746721DE"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5ED911AA" w14:textId="338B35B7"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8878CBC" w14:textId="7E986EE4"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32EEA4E" w14:textId="38E3109F"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09DF7C4B" w14:textId="7A017DE6"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5DB0076F" w14:textId="75C7A79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51A2463" w14:textId="07760596"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16F2B57F" w14:textId="55C0ECFC"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78298035" w14:textId="3DE869CF"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6B285E7F" w14:textId="68D944A6" w:rsidR="005140C1" w:rsidRPr="009D47E3" w:rsidRDefault="00356F4B" w:rsidP="005140C1">
            <w:pPr>
              <w:jc w:val="center"/>
              <w:rPr>
                <w:sz w:val="19"/>
              </w:rPr>
            </w:pPr>
            <w:r>
              <w:rPr>
                <w:sz w:val="19"/>
              </w:rPr>
              <w:t>Y</w:t>
            </w:r>
          </w:p>
        </w:tc>
      </w:tr>
      <w:tr w:rsidR="005140C1" w:rsidRPr="009D47E3" w14:paraId="647F55FA"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48131C37" w14:textId="77777777" w:rsidR="005140C1" w:rsidRDefault="005140C1" w:rsidP="005140C1">
            <w:pPr>
              <w:jc w:val="center"/>
              <w:rPr>
                <w:b/>
                <w:sz w:val="19"/>
              </w:rPr>
            </w:pPr>
            <w:r>
              <w:rPr>
                <w:b/>
                <w:sz w:val="19"/>
              </w:rPr>
              <w:t>33</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202E4B3D" w14:textId="77777777" w:rsidR="005140C1" w:rsidRDefault="005140C1" w:rsidP="005140C1">
            <w:pPr>
              <w:rPr>
                <w:sz w:val="22"/>
                <w:szCs w:val="22"/>
              </w:rPr>
            </w:pPr>
            <w:r w:rsidRPr="00350772">
              <w:rPr>
                <w:sz w:val="22"/>
              </w:rPr>
              <w:t>Vernon</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2B093429" w14:textId="01009C73"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B22C9EF" w14:textId="0F7E91F7"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0A9A2C7" w14:textId="293F30F8"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26D674AD" w14:textId="4118623A"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C46D629" w14:textId="5D826163"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1492970C" w14:textId="6DDEF33F"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56B96B05" w14:textId="2B9685A9"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224B797B" w14:textId="0B6A93F8"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44803548" w14:textId="18269C9A"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0588DD95"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6EA9491C" w14:textId="2647CE1A"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6F66A8E9" w14:textId="2BBA8481"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506AE8A8" w14:textId="2D7A0029"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306C522B" w14:textId="3C6500AF"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46990CFE" w14:textId="09D8009C"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78945026" w14:textId="3E9C1BA4"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6CD3C6E0" w14:textId="655060CD"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13816FFF" w14:textId="579E8FD5"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67B23D69" w14:textId="7900C5C7"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3BEAD2B1" w14:textId="1830022B"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3AA19935" w14:textId="722B74E2" w:rsidR="005140C1" w:rsidRPr="009D47E3" w:rsidRDefault="00356F4B" w:rsidP="005140C1">
            <w:pPr>
              <w:jc w:val="center"/>
              <w:rPr>
                <w:sz w:val="19"/>
              </w:rPr>
            </w:pPr>
            <w:r>
              <w:rPr>
                <w:sz w:val="19"/>
              </w:rPr>
              <w:t>Y</w:t>
            </w:r>
          </w:p>
        </w:tc>
      </w:tr>
      <w:tr w:rsidR="005140C1" w:rsidRPr="009D47E3" w14:paraId="315B7528"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04123BDB" w14:textId="77777777" w:rsidR="005140C1" w:rsidRDefault="005140C1" w:rsidP="005140C1">
            <w:pPr>
              <w:jc w:val="center"/>
              <w:rPr>
                <w:b/>
                <w:sz w:val="19"/>
              </w:rPr>
            </w:pPr>
            <w:r>
              <w:rPr>
                <w:b/>
                <w:sz w:val="19"/>
              </w:rPr>
              <w:t>34</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4A8EE07A" w14:textId="77777777" w:rsidR="005140C1" w:rsidRDefault="005140C1" w:rsidP="005140C1">
            <w:pPr>
              <w:rPr>
                <w:sz w:val="22"/>
                <w:szCs w:val="22"/>
              </w:rPr>
            </w:pPr>
            <w:r w:rsidRPr="00350772">
              <w:rPr>
                <w:sz w:val="22"/>
              </w:rPr>
              <w:t>West Hartford</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664690B2" w14:textId="6E0A2336"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3C29D77A" w14:textId="15F5BD10"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2C3C42DB" w14:textId="5F08B169"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1EDD95BD" w14:textId="4B29E419"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35C646C2" w14:textId="728F7BF5"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129544D0" w14:textId="05935C2B"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037DAC38" w14:textId="48926B5A"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07448CDB" w14:textId="12BB55A8"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6BDC5CFC" w14:textId="1C5287A7"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7FE82EEC"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095D0BD9" w14:textId="05DD3A8C"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519C3DE7" w14:textId="131BC9C7"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71FF97FD" w14:textId="2C18A49F"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7576B347" w14:textId="48702C9F"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5C89A0F" w14:textId="126CA6D5"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5BCB279C" w14:textId="6D48EF66"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1BBB76AC" w14:textId="2DB0569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01C466A6" w14:textId="60F76720"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66A2B0B0" w14:textId="0E3C2945"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0A614D99" w14:textId="04CFE88B"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51EAA226" w14:textId="0830077A" w:rsidR="005140C1" w:rsidRPr="009D47E3" w:rsidRDefault="00356F4B" w:rsidP="005140C1">
            <w:pPr>
              <w:jc w:val="center"/>
              <w:rPr>
                <w:sz w:val="19"/>
              </w:rPr>
            </w:pPr>
            <w:r>
              <w:rPr>
                <w:sz w:val="19"/>
              </w:rPr>
              <w:t>Y</w:t>
            </w:r>
          </w:p>
        </w:tc>
      </w:tr>
      <w:tr w:rsidR="005140C1" w:rsidRPr="009D47E3" w14:paraId="5647BDD9"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1CAA41D8" w14:textId="77777777" w:rsidR="005140C1" w:rsidRDefault="005140C1" w:rsidP="005140C1">
            <w:pPr>
              <w:jc w:val="center"/>
              <w:rPr>
                <w:b/>
                <w:sz w:val="19"/>
              </w:rPr>
            </w:pPr>
            <w:r>
              <w:rPr>
                <w:b/>
                <w:sz w:val="19"/>
              </w:rPr>
              <w:t>35</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4AACCBCB" w14:textId="77777777" w:rsidR="005140C1" w:rsidRDefault="005140C1" w:rsidP="005140C1">
            <w:pPr>
              <w:rPr>
                <w:sz w:val="22"/>
                <w:szCs w:val="22"/>
              </w:rPr>
            </w:pPr>
            <w:r w:rsidRPr="00350772">
              <w:rPr>
                <w:sz w:val="22"/>
              </w:rPr>
              <w:t>Wethersfield</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6212F9CB" w14:textId="1AB76003"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D05D2CA" w14:textId="07EB115C"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33745465" w14:textId="55B98E20"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10D66556" w14:textId="4E35AE46"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BFA4207" w14:textId="4314D8E3"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1AC3B959" w14:textId="11D15EB3"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61AA44A7" w14:textId="342D360F"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5C1892C8" w14:textId="37D1C93A"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35C3F3E0" w14:textId="252AE4FD"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396F9D76"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09F87D7B" w14:textId="22151AD6"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1CF28159" w14:textId="1EB3441C"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1E58E683" w14:textId="5E489AC5"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538FE563" w14:textId="2266650A"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525FF0D6" w14:textId="4D3EF292"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45A734D5" w14:textId="02EC9EE3"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3AA2A938" w14:textId="3507EC19"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0D429B05" w14:textId="0BF93F1F"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4F41C1D8" w14:textId="73F7390A"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28B649B2" w14:textId="3718C376"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7435FD6A" w14:textId="359B9316" w:rsidR="005140C1" w:rsidRPr="009D47E3" w:rsidRDefault="00356F4B" w:rsidP="005140C1">
            <w:pPr>
              <w:jc w:val="center"/>
              <w:rPr>
                <w:sz w:val="19"/>
              </w:rPr>
            </w:pPr>
            <w:r>
              <w:rPr>
                <w:sz w:val="19"/>
              </w:rPr>
              <w:t>Y</w:t>
            </w:r>
          </w:p>
        </w:tc>
      </w:tr>
      <w:tr w:rsidR="005140C1" w:rsidRPr="009D47E3" w14:paraId="3CB75D64"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194B0EDE" w14:textId="77777777" w:rsidR="005140C1" w:rsidRDefault="005140C1" w:rsidP="005140C1">
            <w:pPr>
              <w:jc w:val="center"/>
              <w:rPr>
                <w:b/>
                <w:sz w:val="19"/>
              </w:rPr>
            </w:pPr>
            <w:r>
              <w:rPr>
                <w:b/>
                <w:sz w:val="19"/>
              </w:rPr>
              <w:t>36</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6F8616BD" w14:textId="77777777" w:rsidR="005140C1" w:rsidRDefault="005140C1" w:rsidP="005140C1">
            <w:pPr>
              <w:rPr>
                <w:sz w:val="22"/>
                <w:szCs w:val="22"/>
              </w:rPr>
            </w:pPr>
            <w:r w:rsidRPr="00350772">
              <w:rPr>
                <w:sz w:val="22"/>
              </w:rPr>
              <w:t>Willington</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0623446E" w14:textId="08E939E0"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204D581" w14:textId="765DF1D5"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E7F696A" w14:textId="3B4B68D0"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58FBE026" w14:textId="53E06515"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51D2E713" w14:textId="31381561"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22F79281" w14:textId="4F98EE6C"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0EBC2719" w14:textId="457FB989"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6334A174" w14:textId="06217C95"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7522C1E5" w14:textId="799F9726"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51755777"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1DA95204" w14:textId="4A9827C2"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03BC1882" w14:textId="4A3A0748"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6204D76A" w14:textId="2F3642C7"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6EC8F371" w14:textId="4FAC9C2A"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2E303282" w14:textId="2BEFE93A"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0A0E73D4" w14:textId="2DD3141D"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677E543F" w14:textId="6E5417F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7472D29E" w14:textId="2B29195B"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74070084" w14:textId="62BE86CE"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4BABB160" w14:textId="4C0F4ABA"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14C09F99" w14:textId="2C667C93" w:rsidR="005140C1" w:rsidRPr="009D47E3" w:rsidRDefault="00356F4B" w:rsidP="005140C1">
            <w:pPr>
              <w:jc w:val="center"/>
              <w:rPr>
                <w:sz w:val="19"/>
              </w:rPr>
            </w:pPr>
            <w:r>
              <w:rPr>
                <w:sz w:val="19"/>
              </w:rPr>
              <w:t>Y</w:t>
            </w:r>
          </w:p>
        </w:tc>
      </w:tr>
      <w:tr w:rsidR="005140C1" w:rsidRPr="009D47E3" w14:paraId="3481AD79"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618690A1" w14:textId="77777777" w:rsidR="005140C1" w:rsidRDefault="005140C1" w:rsidP="005140C1">
            <w:pPr>
              <w:jc w:val="center"/>
              <w:rPr>
                <w:b/>
                <w:sz w:val="19"/>
              </w:rPr>
            </w:pPr>
            <w:r>
              <w:rPr>
                <w:b/>
                <w:sz w:val="19"/>
              </w:rPr>
              <w:t>37</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02675F63" w14:textId="77777777" w:rsidR="005140C1" w:rsidRDefault="005140C1" w:rsidP="005140C1">
            <w:pPr>
              <w:rPr>
                <w:sz w:val="22"/>
                <w:szCs w:val="22"/>
              </w:rPr>
            </w:pPr>
            <w:r w:rsidRPr="00350772">
              <w:rPr>
                <w:sz w:val="22"/>
              </w:rPr>
              <w:t>Windsor</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52C305D9" w14:textId="3E69FA2D" w:rsidR="005140C1" w:rsidRDefault="005140C1" w:rsidP="005140C1">
            <w:pPr>
              <w:jc w:val="cente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1EC4281C" w14:textId="02AF6565" w:rsidR="005140C1" w:rsidRPr="009D47E3" w:rsidRDefault="005140C1" w:rsidP="005140C1">
            <w:pPr>
              <w:jc w:val="center"/>
              <w:rPr>
                <w:sz w:val="19"/>
              </w:rP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66436F38" w14:textId="0B29E391" w:rsidR="005140C1" w:rsidRDefault="005140C1" w:rsidP="005140C1">
            <w:pPr>
              <w:jc w:val="center"/>
            </w:pPr>
            <w:r>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440EA843" w14:textId="1E7FF092" w:rsidR="005140C1" w:rsidRDefault="005140C1" w:rsidP="005140C1">
            <w:pPr>
              <w:jc w:val="center"/>
            </w:pPr>
            <w:r>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159E1EB" w14:textId="0F7F8B4D" w:rsidR="005140C1" w:rsidRPr="009D47E3" w:rsidRDefault="005140C1" w:rsidP="005140C1">
            <w:pPr>
              <w:jc w:val="center"/>
              <w:rPr>
                <w:sz w:val="19"/>
              </w:rPr>
            </w:pPr>
            <w:r>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703CA419" w14:textId="2B0FBE8C"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617047F8" w14:textId="4FFD9FAD" w:rsidR="005140C1" w:rsidRPr="009D47E3" w:rsidRDefault="005140C1" w:rsidP="005140C1">
            <w:pPr>
              <w:jc w:val="center"/>
              <w:rPr>
                <w:sz w:val="19"/>
              </w:rPr>
            </w:pPr>
            <w:r>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2B85E843" w14:textId="4DB510AF" w:rsidR="005140C1" w:rsidRPr="009D47E3" w:rsidRDefault="005140C1" w:rsidP="005140C1">
            <w:pPr>
              <w:jc w:val="center"/>
              <w:rPr>
                <w:sz w:val="19"/>
              </w:rPr>
            </w:pPr>
            <w:r>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4B2C0CC9" w14:textId="7A767374" w:rsidR="005140C1" w:rsidRPr="009D47E3" w:rsidRDefault="005140C1" w:rsidP="005140C1">
            <w:pPr>
              <w:jc w:val="center"/>
              <w:rPr>
                <w:sz w:val="19"/>
              </w:rPr>
            </w:pPr>
            <w:r>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73F34891"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5733E2CD" w14:textId="15B75F4D" w:rsidR="005140C1" w:rsidRPr="009D47E3" w:rsidRDefault="005140C1" w:rsidP="005140C1">
            <w:pPr>
              <w:jc w:val="center"/>
              <w:rPr>
                <w:sz w:val="19"/>
              </w:rPr>
            </w:pPr>
            <w:r>
              <w:t>Y</w:t>
            </w:r>
          </w:p>
        </w:tc>
        <w:tc>
          <w:tcPr>
            <w:tcW w:w="183" w:type="pct"/>
            <w:tcBorders>
              <w:left w:val="single" w:sz="12" w:space="0" w:color="auto"/>
              <w:right w:val="single" w:sz="12" w:space="0" w:color="auto"/>
            </w:tcBorders>
            <w:shd w:val="clear" w:color="auto" w:fill="auto"/>
            <w:vAlign w:val="center"/>
          </w:tcPr>
          <w:p w14:paraId="7C90C3B0" w14:textId="36CFBA61" w:rsidR="005140C1" w:rsidRPr="009D47E3" w:rsidRDefault="005140C1" w:rsidP="005140C1">
            <w:pPr>
              <w:jc w:val="center"/>
              <w:rPr>
                <w:sz w:val="19"/>
              </w:rPr>
            </w:pPr>
            <w:r>
              <w:t>Y</w:t>
            </w:r>
          </w:p>
        </w:tc>
        <w:tc>
          <w:tcPr>
            <w:tcW w:w="179" w:type="pct"/>
            <w:tcBorders>
              <w:left w:val="single" w:sz="12" w:space="0" w:color="auto"/>
              <w:right w:val="single" w:sz="12" w:space="0" w:color="auto"/>
            </w:tcBorders>
            <w:shd w:val="clear" w:color="auto" w:fill="auto"/>
            <w:vAlign w:val="center"/>
          </w:tcPr>
          <w:p w14:paraId="58B02262" w14:textId="5A2DF7EC"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7823F5B8" w14:textId="308D0D06"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1696982C" w14:textId="2E39756C" w:rsidR="005140C1" w:rsidRPr="009D47E3" w:rsidRDefault="005140C1" w:rsidP="005140C1">
            <w:pPr>
              <w:jc w:val="center"/>
              <w:rPr>
                <w:sz w:val="19"/>
              </w:rPr>
            </w:pPr>
            <w:r>
              <w:t>Y</w:t>
            </w:r>
          </w:p>
        </w:tc>
        <w:tc>
          <w:tcPr>
            <w:tcW w:w="192" w:type="pct"/>
            <w:tcBorders>
              <w:left w:val="single" w:sz="12" w:space="0" w:color="auto"/>
              <w:right w:val="single" w:sz="12" w:space="0" w:color="auto"/>
            </w:tcBorders>
            <w:shd w:val="clear" w:color="auto" w:fill="auto"/>
            <w:vAlign w:val="center"/>
          </w:tcPr>
          <w:p w14:paraId="2A587B12" w14:textId="6D5A8CB2"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1F762607" w14:textId="4246895E" w:rsidR="005140C1" w:rsidRPr="009D47E3" w:rsidRDefault="005140C1" w:rsidP="005140C1">
            <w:pPr>
              <w:jc w:val="center"/>
              <w:rPr>
                <w:sz w:val="19"/>
              </w:rPr>
            </w:pPr>
            <w:r>
              <w:t>Y</w:t>
            </w:r>
          </w:p>
        </w:tc>
        <w:tc>
          <w:tcPr>
            <w:tcW w:w="186" w:type="pct"/>
            <w:tcBorders>
              <w:left w:val="single" w:sz="12" w:space="0" w:color="auto"/>
              <w:right w:val="single" w:sz="12" w:space="0" w:color="auto"/>
            </w:tcBorders>
            <w:shd w:val="clear" w:color="auto" w:fill="auto"/>
            <w:vAlign w:val="center"/>
          </w:tcPr>
          <w:p w14:paraId="129D8EC5" w14:textId="2710B0A5" w:rsidR="005140C1" w:rsidRPr="009D47E3" w:rsidRDefault="005140C1" w:rsidP="005140C1">
            <w:pPr>
              <w:jc w:val="center"/>
              <w:rPr>
                <w:sz w:val="19"/>
              </w:rPr>
            </w:pPr>
            <w:r>
              <w:t>Y</w:t>
            </w:r>
          </w:p>
        </w:tc>
        <w:tc>
          <w:tcPr>
            <w:tcW w:w="183" w:type="pct"/>
            <w:tcBorders>
              <w:left w:val="single" w:sz="12" w:space="0" w:color="auto"/>
              <w:right w:val="single" w:sz="12" w:space="0" w:color="auto"/>
            </w:tcBorders>
            <w:shd w:val="clear" w:color="auto" w:fill="auto"/>
            <w:vAlign w:val="center"/>
          </w:tcPr>
          <w:p w14:paraId="417AE632" w14:textId="46556715" w:rsidR="005140C1" w:rsidRPr="009D47E3" w:rsidRDefault="005140C1" w:rsidP="005140C1">
            <w:pPr>
              <w:jc w:val="center"/>
              <w:rPr>
                <w:sz w:val="19"/>
              </w:rPr>
            </w:pPr>
            <w:r>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22DDE2B5" w14:textId="01B298A4"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354F0BBA" w14:textId="72C5D51D" w:rsidR="005140C1" w:rsidRPr="009D47E3" w:rsidRDefault="00356F4B" w:rsidP="005140C1">
            <w:pPr>
              <w:jc w:val="center"/>
              <w:rPr>
                <w:sz w:val="19"/>
              </w:rPr>
            </w:pPr>
            <w:r>
              <w:rPr>
                <w:sz w:val="19"/>
              </w:rPr>
              <w:t>Y</w:t>
            </w:r>
          </w:p>
        </w:tc>
      </w:tr>
      <w:tr w:rsidR="005140C1" w:rsidRPr="009D47E3" w14:paraId="799F72D2" w14:textId="77777777" w:rsidTr="00185B56">
        <w:trPr>
          <w:cantSplit/>
          <w:trHeight w:val="533"/>
        </w:trPr>
        <w:tc>
          <w:tcPr>
            <w:tcW w:w="171" w:type="pct"/>
            <w:tcBorders>
              <w:top w:val="single" w:sz="4" w:space="0" w:color="auto"/>
              <w:left w:val="single" w:sz="12" w:space="0" w:color="auto"/>
              <w:bottom w:val="single" w:sz="4" w:space="0" w:color="auto"/>
            </w:tcBorders>
            <w:shd w:val="clear" w:color="auto" w:fill="auto"/>
            <w:vAlign w:val="center"/>
          </w:tcPr>
          <w:p w14:paraId="6DE8B8B2" w14:textId="77777777" w:rsidR="005140C1" w:rsidRDefault="005140C1" w:rsidP="005140C1">
            <w:pPr>
              <w:jc w:val="center"/>
              <w:rPr>
                <w:b/>
                <w:sz w:val="19"/>
              </w:rPr>
            </w:pPr>
            <w:r>
              <w:rPr>
                <w:b/>
                <w:sz w:val="19"/>
              </w:rPr>
              <w:t>38</w:t>
            </w:r>
          </w:p>
        </w:tc>
        <w:tc>
          <w:tcPr>
            <w:tcW w:w="936" w:type="pct"/>
            <w:gridSpan w:val="2"/>
            <w:tcBorders>
              <w:top w:val="single" w:sz="4" w:space="0" w:color="auto"/>
              <w:bottom w:val="single" w:sz="4" w:space="0" w:color="auto"/>
              <w:right w:val="single" w:sz="12" w:space="0" w:color="auto"/>
            </w:tcBorders>
            <w:shd w:val="clear" w:color="auto" w:fill="auto"/>
            <w:vAlign w:val="center"/>
          </w:tcPr>
          <w:p w14:paraId="14027848" w14:textId="77777777" w:rsidR="005140C1" w:rsidRDefault="005140C1" w:rsidP="005140C1">
            <w:pPr>
              <w:rPr>
                <w:sz w:val="22"/>
                <w:szCs w:val="22"/>
              </w:rPr>
            </w:pPr>
            <w:r w:rsidRPr="00350772">
              <w:rPr>
                <w:sz w:val="22"/>
              </w:rPr>
              <w:t>Windsor Locks</w:t>
            </w:r>
          </w:p>
        </w:tc>
        <w:tc>
          <w:tcPr>
            <w:tcW w:w="187" w:type="pct"/>
            <w:tcBorders>
              <w:top w:val="single" w:sz="4" w:space="0" w:color="auto"/>
              <w:left w:val="single" w:sz="12" w:space="0" w:color="auto"/>
              <w:bottom w:val="single" w:sz="4" w:space="0" w:color="auto"/>
              <w:right w:val="single" w:sz="12" w:space="0" w:color="auto"/>
            </w:tcBorders>
            <w:shd w:val="clear" w:color="auto" w:fill="auto"/>
            <w:vAlign w:val="center"/>
          </w:tcPr>
          <w:p w14:paraId="3DCD201F" w14:textId="2BD0FF1B"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0156276C" w14:textId="0BD78787" w:rsidR="005140C1" w:rsidRPr="009D47E3" w:rsidRDefault="005140C1" w:rsidP="005140C1">
            <w:pPr>
              <w:jc w:val="center"/>
              <w:rPr>
                <w:sz w:val="19"/>
              </w:rPr>
            </w:pPr>
            <w:r w:rsidRPr="004170B0">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61330BC3" w14:textId="7DAB30D9" w:rsidR="005140C1" w:rsidRDefault="005140C1" w:rsidP="005140C1">
            <w:pPr>
              <w:jc w:val="center"/>
            </w:pPr>
            <w:r w:rsidRPr="00DD6D5D">
              <w:t>Y</w:t>
            </w:r>
          </w:p>
        </w:tc>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7E571426" w14:textId="179909C4" w:rsidR="005140C1" w:rsidRDefault="005140C1" w:rsidP="005140C1">
            <w:pPr>
              <w:jc w:val="center"/>
            </w:pPr>
            <w:r w:rsidRPr="00DD6D5D">
              <w:t>Y</w:t>
            </w:r>
          </w:p>
        </w:tc>
        <w:tc>
          <w:tcPr>
            <w:tcW w:w="186" w:type="pct"/>
            <w:tcBorders>
              <w:top w:val="single" w:sz="4" w:space="0" w:color="auto"/>
              <w:left w:val="single" w:sz="12" w:space="0" w:color="auto"/>
              <w:bottom w:val="single" w:sz="4" w:space="0" w:color="auto"/>
              <w:right w:val="single" w:sz="12" w:space="0" w:color="auto"/>
            </w:tcBorders>
            <w:shd w:val="clear" w:color="auto" w:fill="auto"/>
            <w:vAlign w:val="center"/>
          </w:tcPr>
          <w:p w14:paraId="6DACF914" w14:textId="71336807" w:rsidR="005140C1" w:rsidRDefault="005140C1" w:rsidP="005140C1">
            <w:pPr>
              <w:jc w:val="center"/>
            </w:pPr>
            <w:r w:rsidRPr="00DD6D5D">
              <w:t>Y</w:t>
            </w:r>
          </w:p>
        </w:tc>
        <w:tc>
          <w:tcPr>
            <w:tcW w:w="200" w:type="pct"/>
            <w:tcBorders>
              <w:top w:val="single" w:sz="4" w:space="0" w:color="auto"/>
              <w:left w:val="single" w:sz="12" w:space="0" w:color="auto"/>
              <w:bottom w:val="single" w:sz="4" w:space="0" w:color="auto"/>
              <w:right w:val="single" w:sz="12" w:space="0" w:color="auto"/>
            </w:tcBorders>
            <w:shd w:val="clear" w:color="auto" w:fill="auto"/>
            <w:vAlign w:val="center"/>
          </w:tcPr>
          <w:p w14:paraId="1FDC5719" w14:textId="5C2ACB61" w:rsidR="005140C1" w:rsidRPr="009D47E3" w:rsidRDefault="005140C1" w:rsidP="005140C1">
            <w:pPr>
              <w:jc w:val="center"/>
              <w:rPr>
                <w:sz w:val="19"/>
              </w:rPr>
            </w:pPr>
            <w:r w:rsidRPr="004B0199">
              <w:t>Y</w:t>
            </w:r>
          </w:p>
        </w:tc>
        <w:tc>
          <w:tcPr>
            <w:tcW w:w="174" w:type="pct"/>
            <w:tcBorders>
              <w:top w:val="single" w:sz="4" w:space="0" w:color="auto"/>
              <w:left w:val="single" w:sz="12" w:space="0" w:color="auto"/>
              <w:bottom w:val="single" w:sz="4" w:space="0" w:color="auto"/>
              <w:right w:val="single" w:sz="12" w:space="0" w:color="auto"/>
            </w:tcBorders>
            <w:shd w:val="clear" w:color="auto" w:fill="auto"/>
            <w:vAlign w:val="center"/>
          </w:tcPr>
          <w:p w14:paraId="63062409" w14:textId="4FE380B2" w:rsidR="005140C1" w:rsidRPr="009D47E3" w:rsidRDefault="005140C1" w:rsidP="005140C1">
            <w:pPr>
              <w:jc w:val="center"/>
              <w:rPr>
                <w:sz w:val="19"/>
              </w:rPr>
            </w:pPr>
            <w:r w:rsidRPr="00B41F71">
              <w:t>Y</w:t>
            </w:r>
          </w:p>
        </w:tc>
        <w:tc>
          <w:tcPr>
            <w:tcW w:w="190" w:type="pct"/>
            <w:tcBorders>
              <w:top w:val="single" w:sz="4" w:space="0" w:color="auto"/>
              <w:left w:val="single" w:sz="12" w:space="0" w:color="auto"/>
              <w:bottom w:val="single" w:sz="4" w:space="0" w:color="auto"/>
              <w:right w:val="single" w:sz="12" w:space="0" w:color="auto"/>
            </w:tcBorders>
            <w:shd w:val="clear" w:color="auto" w:fill="auto"/>
            <w:vAlign w:val="center"/>
          </w:tcPr>
          <w:p w14:paraId="7DA151D2" w14:textId="364DD806" w:rsidR="005140C1" w:rsidRPr="009D47E3" w:rsidRDefault="005140C1" w:rsidP="005140C1">
            <w:pPr>
              <w:jc w:val="center"/>
              <w:rPr>
                <w:sz w:val="19"/>
              </w:rPr>
            </w:pPr>
            <w:r w:rsidRPr="00B41F71">
              <w:t>Y</w:t>
            </w:r>
          </w:p>
        </w:tc>
        <w:tc>
          <w:tcPr>
            <w:tcW w:w="178" w:type="pct"/>
            <w:tcBorders>
              <w:top w:val="single" w:sz="4" w:space="0" w:color="auto"/>
              <w:left w:val="single" w:sz="12" w:space="0" w:color="auto"/>
              <w:bottom w:val="single" w:sz="4" w:space="0" w:color="auto"/>
              <w:right w:val="single" w:sz="12" w:space="0" w:color="auto"/>
            </w:tcBorders>
            <w:shd w:val="clear" w:color="auto" w:fill="auto"/>
            <w:vAlign w:val="center"/>
          </w:tcPr>
          <w:p w14:paraId="30CCDC5A" w14:textId="2D3823A6" w:rsidR="005140C1" w:rsidRPr="009D47E3" w:rsidRDefault="005140C1" w:rsidP="005140C1">
            <w:pPr>
              <w:jc w:val="center"/>
              <w:rPr>
                <w:sz w:val="19"/>
              </w:rPr>
            </w:pPr>
            <w:r w:rsidRPr="00B41F71">
              <w:t>Y</w:t>
            </w:r>
          </w:p>
        </w:tc>
        <w:tc>
          <w:tcPr>
            <w:tcW w:w="202" w:type="pct"/>
            <w:tcBorders>
              <w:top w:val="single" w:sz="4" w:space="0" w:color="auto"/>
              <w:left w:val="single" w:sz="12" w:space="0" w:color="auto"/>
              <w:bottom w:val="single" w:sz="4" w:space="0" w:color="auto"/>
              <w:right w:val="single" w:sz="12" w:space="0" w:color="auto"/>
            </w:tcBorders>
            <w:shd w:val="clear" w:color="auto" w:fill="auto"/>
            <w:vAlign w:val="center"/>
          </w:tcPr>
          <w:p w14:paraId="3E2E344C" w14:textId="77777777" w:rsidR="005140C1" w:rsidRDefault="005140C1" w:rsidP="005140C1">
            <w:pPr>
              <w:jc w:val="center"/>
            </w:pPr>
            <w:r w:rsidRPr="00DD6D5D">
              <w:t>Y</w:t>
            </w:r>
          </w:p>
        </w:tc>
        <w:tc>
          <w:tcPr>
            <w:tcW w:w="174" w:type="pct"/>
            <w:tcBorders>
              <w:left w:val="single" w:sz="12" w:space="0" w:color="auto"/>
              <w:right w:val="single" w:sz="12" w:space="0" w:color="auto"/>
            </w:tcBorders>
            <w:shd w:val="clear" w:color="auto" w:fill="auto"/>
            <w:vAlign w:val="center"/>
          </w:tcPr>
          <w:p w14:paraId="0D992C04" w14:textId="45D4680C" w:rsidR="005140C1" w:rsidRPr="009D47E3" w:rsidRDefault="005140C1" w:rsidP="005140C1">
            <w:pPr>
              <w:jc w:val="center"/>
              <w:rPr>
                <w:sz w:val="19"/>
              </w:rPr>
            </w:pPr>
            <w:r w:rsidRPr="00DD6D5D">
              <w:t>Y</w:t>
            </w:r>
          </w:p>
        </w:tc>
        <w:tc>
          <w:tcPr>
            <w:tcW w:w="183" w:type="pct"/>
            <w:tcBorders>
              <w:left w:val="single" w:sz="12" w:space="0" w:color="auto"/>
              <w:right w:val="single" w:sz="12" w:space="0" w:color="auto"/>
            </w:tcBorders>
            <w:shd w:val="clear" w:color="auto" w:fill="auto"/>
            <w:vAlign w:val="center"/>
          </w:tcPr>
          <w:p w14:paraId="483A5837" w14:textId="00A8770B" w:rsidR="005140C1" w:rsidRPr="009D47E3" w:rsidRDefault="005140C1" w:rsidP="005140C1">
            <w:pPr>
              <w:jc w:val="center"/>
              <w:rPr>
                <w:sz w:val="19"/>
              </w:rPr>
            </w:pPr>
            <w:r w:rsidRPr="004170B0">
              <w:t>Y</w:t>
            </w:r>
          </w:p>
        </w:tc>
        <w:tc>
          <w:tcPr>
            <w:tcW w:w="179" w:type="pct"/>
            <w:tcBorders>
              <w:left w:val="single" w:sz="12" w:space="0" w:color="auto"/>
              <w:right w:val="single" w:sz="12" w:space="0" w:color="auto"/>
            </w:tcBorders>
            <w:shd w:val="clear" w:color="auto" w:fill="auto"/>
            <w:vAlign w:val="center"/>
          </w:tcPr>
          <w:p w14:paraId="015709C1" w14:textId="59EB9CF0"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031DE771" w14:textId="3EF08904"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2D44819E" w14:textId="2CC53DFD" w:rsidR="005140C1" w:rsidRPr="009D47E3" w:rsidRDefault="005140C1" w:rsidP="005140C1">
            <w:pPr>
              <w:jc w:val="center"/>
              <w:rPr>
                <w:sz w:val="19"/>
              </w:rPr>
            </w:pPr>
            <w:r w:rsidRPr="00DD6D5D">
              <w:t>Y</w:t>
            </w:r>
          </w:p>
        </w:tc>
        <w:tc>
          <w:tcPr>
            <w:tcW w:w="192" w:type="pct"/>
            <w:tcBorders>
              <w:left w:val="single" w:sz="12" w:space="0" w:color="auto"/>
              <w:right w:val="single" w:sz="12" w:space="0" w:color="auto"/>
            </w:tcBorders>
            <w:shd w:val="clear" w:color="auto" w:fill="auto"/>
            <w:vAlign w:val="center"/>
          </w:tcPr>
          <w:p w14:paraId="382D45C7" w14:textId="25E7DD17" w:rsidR="005140C1" w:rsidRPr="009D47E3" w:rsidRDefault="005140C1" w:rsidP="005140C1">
            <w:pPr>
              <w:jc w:val="center"/>
              <w:rPr>
                <w:sz w:val="19"/>
              </w:rPr>
            </w:pPr>
            <w:r w:rsidRPr="004B0199">
              <w:t>Y</w:t>
            </w:r>
          </w:p>
        </w:tc>
        <w:tc>
          <w:tcPr>
            <w:tcW w:w="186" w:type="pct"/>
            <w:tcBorders>
              <w:left w:val="single" w:sz="12" w:space="0" w:color="auto"/>
              <w:right w:val="single" w:sz="12" w:space="0" w:color="auto"/>
            </w:tcBorders>
            <w:shd w:val="clear" w:color="auto" w:fill="auto"/>
            <w:vAlign w:val="center"/>
          </w:tcPr>
          <w:p w14:paraId="3BDAB767" w14:textId="556072DC" w:rsidR="005140C1" w:rsidRPr="009D47E3" w:rsidRDefault="005140C1" w:rsidP="005140C1">
            <w:pPr>
              <w:jc w:val="center"/>
              <w:rPr>
                <w:sz w:val="19"/>
              </w:rPr>
            </w:pPr>
            <w:r w:rsidRPr="00DD6D5D">
              <w:t>Y</w:t>
            </w:r>
          </w:p>
        </w:tc>
        <w:tc>
          <w:tcPr>
            <w:tcW w:w="186" w:type="pct"/>
            <w:tcBorders>
              <w:left w:val="single" w:sz="12" w:space="0" w:color="auto"/>
              <w:right w:val="single" w:sz="12" w:space="0" w:color="auto"/>
            </w:tcBorders>
            <w:shd w:val="clear" w:color="auto" w:fill="auto"/>
            <w:vAlign w:val="center"/>
          </w:tcPr>
          <w:p w14:paraId="50BAACF4" w14:textId="702340C7" w:rsidR="005140C1" w:rsidRPr="009D47E3" w:rsidRDefault="005140C1" w:rsidP="005140C1">
            <w:pPr>
              <w:jc w:val="center"/>
              <w:rPr>
                <w:sz w:val="19"/>
              </w:rPr>
            </w:pPr>
            <w:r w:rsidRPr="004170B0">
              <w:t>Y</w:t>
            </w:r>
          </w:p>
        </w:tc>
        <w:tc>
          <w:tcPr>
            <w:tcW w:w="183" w:type="pct"/>
            <w:tcBorders>
              <w:left w:val="single" w:sz="12" w:space="0" w:color="auto"/>
              <w:right w:val="single" w:sz="12" w:space="0" w:color="auto"/>
            </w:tcBorders>
            <w:shd w:val="clear" w:color="auto" w:fill="auto"/>
            <w:vAlign w:val="center"/>
          </w:tcPr>
          <w:p w14:paraId="2489F1DF" w14:textId="137910DA" w:rsidR="005140C1" w:rsidRPr="009D47E3" w:rsidRDefault="005140C1" w:rsidP="005140C1">
            <w:pPr>
              <w:jc w:val="center"/>
              <w:rPr>
                <w:sz w:val="19"/>
              </w:rPr>
            </w:pPr>
            <w:r w:rsidRPr="00DD6D5D">
              <w:t>Y</w:t>
            </w:r>
          </w:p>
        </w:tc>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5B10BAB2" w14:textId="3B96819A" w:rsidR="005140C1" w:rsidRPr="009D47E3" w:rsidRDefault="00356F4B" w:rsidP="005140C1">
            <w:pPr>
              <w:jc w:val="center"/>
              <w:rPr>
                <w:sz w:val="19"/>
              </w:rPr>
            </w:pPr>
            <w:r>
              <w:rPr>
                <w:sz w:val="19"/>
              </w:rPr>
              <w:t>Y</w:t>
            </w:r>
          </w:p>
        </w:tc>
        <w:tc>
          <w:tcPr>
            <w:tcW w:w="185" w:type="pct"/>
            <w:tcBorders>
              <w:top w:val="single" w:sz="4" w:space="0" w:color="auto"/>
              <w:left w:val="single" w:sz="12" w:space="0" w:color="auto"/>
              <w:bottom w:val="single" w:sz="4" w:space="0" w:color="auto"/>
              <w:right w:val="single" w:sz="12" w:space="0" w:color="auto"/>
            </w:tcBorders>
            <w:shd w:val="clear" w:color="auto" w:fill="auto"/>
            <w:vAlign w:val="center"/>
          </w:tcPr>
          <w:p w14:paraId="2BD731D5" w14:textId="2A8D9ED7" w:rsidR="005140C1" w:rsidRPr="009D47E3" w:rsidRDefault="00356F4B" w:rsidP="005140C1">
            <w:pPr>
              <w:jc w:val="center"/>
              <w:rPr>
                <w:sz w:val="19"/>
              </w:rPr>
            </w:pPr>
            <w:r>
              <w:rPr>
                <w:sz w:val="19"/>
              </w:rPr>
              <w:t>Y</w:t>
            </w:r>
          </w:p>
        </w:tc>
      </w:tr>
    </w:tbl>
    <w:p w14:paraId="7504D633" w14:textId="77777777" w:rsidR="007A381A" w:rsidRDefault="007A381A" w:rsidP="00F3248D">
      <w:pPr>
        <w:spacing w:after="200" w:line="276" w:lineRule="auto"/>
        <w:rPr>
          <w:b/>
        </w:rPr>
      </w:pPr>
    </w:p>
    <w:sectPr w:rsidR="007A381A" w:rsidSect="005517B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088D" w14:textId="77777777" w:rsidR="003157FD" w:rsidRDefault="003157FD" w:rsidP="00F43EE3">
      <w:r>
        <w:separator/>
      </w:r>
    </w:p>
  </w:endnote>
  <w:endnote w:type="continuationSeparator" w:id="0">
    <w:p w14:paraId="3F4DCF98" w14:textId="77777777" w:rsidR="003157FD" w:rsidRDefault="003157FD" w:rsidP="00F4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F701" w14:textId="77777777" w:rsidR="003157FD" w:rsidRDefault="003157FD" w:rsidP="00F944F8">
    <w:pPr>
      <w:pStyle w:val="Footer"/>
      <w:pBdr>
        <w:top w:val="single" w:sz="4" w:space="0" w:color="244061" w:themeColor="accent1" w:themeShade="80"/>
      </w:pBdr>
      <w:tabs>
        <w:tab w:val="clear" w:pos="9360"/>
        <w:tab w:val="left" w:pos="0"/>
        <w:tab w:val="right" w:pos="9000"/>
      </w:tabs>
      <w:rPr>
        <w:color w:val="244061" w:themeColor="accent1" w:themeShade="80"/>
      </w:rPr>
    </w:pPr>
  </w:p>
  <w:p w14:paraId="2F13C04C" w14:textId="77777777" w:rsidR="003157FD" w:rsidRDefault="003157FD" w:rsidP="00F944F8">
    <w:pPr>
      <w:pStyle w:val="Footer"/>
      <w:pBdr>
        <w:top w:val="single" w:sz="4" w:space="0" w:color="244061" w:themeColor="accent1" w:themeShade="80"/>
      </w:pBdr>
      <w:tabs>
        <w:tab w:val="clear" w:pos="9360"/>
        <w:tab w:val="left" w:pos="0"/>
        <w:tab w:val="right" w:pos="9000"/>
      </w:tabs>
      <w:rPr>
        <w:b/>
        <w:color w:val="244061" w:themeColor="accent1" w:themeShade="80"/>
      </w:rPr>
    </w:pPr>
    <w:r>
      <w:rPr>
        <w:color w:val="244061" w:themeColor="accent1" w:themeShade="80"/>
      </w:rPr>
      <w:tab/>
    </w:r>
    <w:r w:rsidRPr="002274AE">
      <w:rPr>
        <w:b/>
        <w:color w:val="244061" w:themeColor="accent1" w:themeShade="80"/>
      </w:rPr>
      <w:t xml:space="preserve"> </w:t>
    </w:r>
  </w:p>
  <w:sdt>
    <w:sdtPr>
      <w:id w:val="-177048279"/>
      <w:docPartObj>
        <w:docPartGallery w:val="Page Numbers (Bottom of Page)"/>
        <w:docPartUnique/>
      </w:docPartObj>
    </w:sdtPr>
    <w:sdtEndPr>
      <w:rPr>
        <w:noProof/>
        <w:sz w:val="20"/>
        <w:szCs w:val="20"/>
      </w:rPr>
    </w:sdtEndPr>
    <w:sdtContent>
      <w:p w14:paraId="23C502C5" w14:textId="77777777" w:rsidR="003157FD" w:rsidRPr="00B5333D" w:rsidRDefault="003157FD" w:rsidP="00F944F8">
        <w:pPr>
          <w:pStyle w:val="Footer"/>
          <w:pBdr>
            <w:top w:val="thinThickSmallGap" w:sz="24" w:space="0" w:color="622423"/>
          </w:pBdr>
          <w:rPr>
            <w:sz w:val="20"/>
            <w:szCs w:val="20"/>
          </w:rPr>
        </w:pPr>
        <w:r w:rsidRPr="00B5333D">
          <w:rPr>
            <w:b/>
            <w:color w:val="244061" w:themeColor="accent1" w:themeShade="80"/>
            <w:sz w:val="20"/>
            <w:szCs w:val="20"/>
          </w:rPr>
          <w:t>Local Mitigation Plan Review Tool –CRCOG HM Plan 201</w:t>
        </w:r>
        <w:r>
          <w:rPr>
            <w:b/>
            <w:color w:val="244061" w:themeColor="accent1" w:themeShade="80"/>
            <w:sz w:val="20"/>
            <w:szCs w:val="20"/>
          </w:rPr>
          <w:t>9</w:t>
        </w:r>
        <w:r w:rsidRPr="00B5333D">
          <w:rPr>
            <w:b/>
            <w:color w:val="244061" w:themeColor="accent1" w:themeShade="80"/>
            <w:sz w:val="20"/>
            <w:szCs w:val="20"/>
          </w:rPr>
          <w:t>-202</w:t>
        </w:r>
        <w:r>
          <w:rPr>
            <w:b/>
            <w:color w:val="244061" w:themeColor="accent1" w:themeShade="80"/>
            <w:sz w:val="20"/>
            <w:szCs w:val="20"/>
          </w:rPr>
          <w:t>4</w:t>
        </w:r>
        <w:r w:rsidRPr="00B5333D">
          <w:rPr>
            <w:b/>
            <w:color w:val="244061" w:themeColor="accent1" w:themeShade="80"/>
            <w:sz w:val="20"/>
            <w:szCs w:val="20"/>
          </w:rPr>
          <w:t xml:space="preserve"> Update </w:t>
        </w:r>
        <w:r>
          <w:rPr>
            <w:b/>
            <w:color w:val="244061" w:themeColor="accent1" w:themeShade="80"/>
            <w:sz w:val="20"/>
            <w:szCs w:val="20"/>
          </w:rPr>
          <w:tab/>
        </w:r>
        <w:r w:rsidRPr="00B5333D">
          <w:rPr>
            <w:b/>
            <w:color w:val="244061" w:themeColor="accent1" w:themeShade="80"/>
            <w:sz w:val="20"/>
            <w:szCs w:val="20"/>
          </w:rPr>
          <w:t xml:space="preserve">Page </w:t>
        </w:r>
        <w:r w:rsidRPr="00B5333D">
          <w:rPr>
            <w:sz w:val="20"/>
            <w:szCs w:val="20"/>
          </w:rPr>
          <w:fldChar w:fldCharType="begin"/>
        </w:r>
        <w:r w:rsidRPr="00B5333D">
          <w:rPr>
            <w:sz w:val="20"/>
            <w:szCs w:val="20"/>
          </w:rPr>
          <w:instrText xml:space="preserve"> PAGE   \* MERGEFORMAT </w:instrText>
        </w:r>
        <w:r w:rsidRPr="00B5333D">
          <w:rPr>
            <w:sz w:val="20"/>
            <w:szCs w:val="20"/>
          </w:rPr>
          <w:fldChar w:fldCharType="separate"/>
        </w:r>
        <w:r>
          <w:rPr>
            <w:noProof/>
            <w:sz w:val="20"/>
            <w:szCs w:val="20"/>
          </w:rPr>
          <w:t>12</w:t>
        </w:r>
        <w:r w:rsidRPr="00B5333D">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714257"/>
      <w:docPartObj>
        <w:docPartGallery w:val="Page Numbers (Bottom of Page)"/>
        <w:docPartUnique/>
      </w:docPartObj>
    </w:sdtPr>
    <w:sdtEndPr>
      <w:rPr>
        <w:noProof/>
        <w:sz w:val="20"/>
        <w:szCs w:val="20"/>
      </w:rPr>
    </w:sdtEndPr>
    <w:sdtContent>
      <w:p w14:paraId="47F1D167" w14:textId="77777777" w:rsidR="003157FD" w:rsidRPr="00B5333D" w:rsidRDefault="003157FD" w:rsidP="00F944F8">
        <w:pPr>
          <w:pStyle w:val="Footer"/>
          <w:pBdr>
            <w:top w:val="thinThickSmallGap" w:sz="24" w:space="0" w:color="622423"/>
          </w:pBdr>
          <w:rPr>
            <w:sz w:val="20"/>
            <w:szCs w:val="20"/>
          </w:rPr>
        </w:pPr>
        <w:r w:rsidRPr="00B5333D">
          <w:rPr>
            <w:b/>
            <w:color w:val="244061" w:themeColor="accent1" w:themeShade="80"/>
            <w:sz w:val="20"/>
            <w:szCs w:val="20"/>
          </w:rPr>
          <w:t>Local Mitigation Plan Review Tool –CRCOG HM Plan 201</w:t>
        </w:r>
        <w:r>
          <w:rPr>
            <w:b/>
            <w:color w:val="244061" w:themeColor="accent1" w:themeShade="80"/>
            <w:sz w:val="20"/>
            <w:szCs w:val="20"/>
          </w:rPr>
          <w:t>9</w:t>
        </w:r>
        <w:r w:rsidRPr="00B5333D">
          <w:rPr>
            <w:b/>
            <w:color w:val="244061" w:themeColor="accent1" w:themeShade="80"/>
            <w:sz w:val="20"/>
            <w:szCs w:val="20"/>
          </w:rPr>
          <w:t>-202</w:t>
        </w:r>
        <w:r>
          <w:rPr>
            <w:b/>
            <w:color w:val="244061" w:themeColor="accent1" w:themeShade="80"/>
            <w:sz w:val="20"/>
            <w:szCs w:val="20"/>
          </w:rPr>
          <w:t>4</w:t>
        </w:r>
        <w:r w:rsidRPr="00B5333D">
          <w:rPr>
            <w:b/>
            <w:color w:val="244061" w:themeColor="accent1" w:themeShade="80"/>
            <w:sz w:val="20"/>
            <w:szCs w:val="20"/>
          </w:rPr>
          <w:t xml:space="preserve"> Update </w:t>
        </w:r>
        <w:r>
          <w:rPr>
            <w:b/>
            <w:color w:val="244061" w:themeColor="accent1" w:themeShade="80"/>
            <w:sz w:val="20"/>
            <w:szCs w:val="20"/>
          </w:rPr>
          <w:t xml:space="preserve">        </w:t>
        </w:r>
        <w:r w:rsidRPr="00B5333D">
          <w:rPr>
            <w:b/>
            <w:color w:val="244061" w:themeColor="accent1" w:themeShade="80"/>
            <w:sz w:val="20"/>
            <w:szCs w:val="20"/>
          </w:rPr>
          <w:t xml:space="preserve">Page </w:t>
        </w:r>
        <w:r w:rsidRPr="00B5333D">
          <w:rPr>
            <w:sz w:val="20"/>
            <w:szCs w:val="20"/>
          </w:rPr>
          <w:fldChar w:fldCharType="begin"/>
        </w:r>
        <w:r w:rsidRPr="00B5333D">
          <w:rPr>
            <w:sz w:val="20"/>
            <w:szCs w:val="20"/>
          </w:rPr>
          <w:instrText xml:space="preserve"> PAGE   \* MERGEFORMAT </w:instrText>
        </w:r>
        <w:r w:rsidRPr="00B5333D">
          <w:rPr>
            <w:sz w:val="20"/>
            <w:szCs w:val="20"/>
          </w:rPr>
          <w:fldChar w:fldCharType="separate"/>
        </w:r>
        <w:r>
          <w:rPr>
            <w:noProof/>
            <w:sz w:val="20"/>
            <w:szCs w:val="20"/>
          </w:rPr>
          <w:t>11</w:t>
        </w:r>
        <w:r w:rsidRPr="00B5333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B01E" w14:textId="77777777" w:rsidR="003157FD" w:rsidRDefault="003157FD" w:rsidP="00F43EE3">
      <w:r>
        <w:separator/>
      </w:r>
    </w:p>
  </w:footnote>
  <w:footnote w:type="continuationSeparator" w:id="0">
    <w:p w14:paraId="36271997" w14:textId="77777777" w:rsidR="003157FD" w:rsidRDefault="003157FD" w:rsidP="00F43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DF"/>
      </v:shape>
    </w:pict>
  </w:numPicBullet>
  <w:abstractNum w:abstractNumId="0"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86459"/>
    <w:multiLevelType w:val="hybridMultilevel"/>
    <w:tmpl w:val="F9A27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6A81"/>
    <w:multiLevelType w:val="hybridMultilevel"/>
    <w:tmpl w:val="370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2CCC"/>
    <w:multiLevelType w:val="hybridMultilevel"/>
    <w:tmpl w:val="8AF8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73B2E"/>
    <w:multiLevelType w:val="hybridMultilevel"/>
    <w:tmpl w:val="060ECA3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F4088"/>
    <w:multiLevelType w:val="hybridMultilevel"/>
    <w:tmpl w:val="D8AE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94669"/>
    <w:multiLevelType w:val="hybridMultilevel"/>
    <w:tmpl w:val="F17E0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E12DC"/>
    <w:multiLevelType w:val="hybridMultilevel"/>
    <w:tmpl w:val="B712AF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A841FC"/>
    <w:multiLevelType w:val="hybridMultilevel"/>
    <w:tmpl w:val="C65C5262"/>
    <w:lvl w:ilvl="0" w:tplc="8E3E5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2B638A"/>
    <w:multiLevelType w:val="hybridMultilevel"/>
    <w:tmpl w:val="EFA40A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2C3EDA"/>
    <w:multiLevelType w:val="hybridMultilevel"/>
    <w:tmpl w:val="B54EE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34266B"/>
    <w:multiLevelType w:val="hybridMultilevel"/>
    <w:tmpl w:val="278218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917733"/>
    <w:multiLevelType w:val="hybridMultilevel"/>
    <w:tmpl w:val="44527E68"/>
    <w:lvl w:ilvl="0" w:tplc="B88432D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11492"/>
    <w:multiLevelType w:val="multilevel"/>
    <w:tmpl w:val="C5BC4ECA"/>
    <w:lvl w:ilvl="0">
      <w:start w:val="3"/>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4120AD0"/>
    <w:multiLevelType w:val="hybridMultilevel"/>
    <w:tmpl w:val="2370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125E0C"/>
    <w:multiLevelType w:val="hybridMultilevel"/>
    <w:tmpl w:val="1012EF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DE531E"/>
    <w:multiLevelType w:val="hybridMultilevel"/>
    <w:tmpl w:val="9A38FD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FF4306"/>
    <w:multiLevelType w:val="hybridMultilevel"/>
    <w:tmpl w:val="E1D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D239AF"/>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19" w15:restartNumberingAfterBreak="0">
    <w:nsid w:val="2F9F2867"/>
    <w:multiLevelType w:val="hybridMultilevel"/>
    <w:tmpl w:val="CE401CEC"/>
    <w:lvl w:ilvl="0" w:tplc="04090017">
      <w:start w:val="1"/>
      <w:numFmt w:val="lowerLetter"/>
      <w:lvlText w:val="%1)"/>
      <w:lvlJc w:val="left"/>
      <w:pPr>
        <w:ind w:left="720" w:hanging="360"/>
      </w:pPr>
    </w:lvl>
    <w:lvl w:ilvl="1" w:tplc="B0F2B9CE">
      <w:start w:val="1"/>
      <w:numFmt w:val="decimal"/>
      <w:lvlText w:val="1.%2"/>
      <w:lvlJc w:val="left"/>
      <w:pPr>
        <w:ind w:left="1440" w:hanging="360"/>
      </w:pPr>
      <w:rPr>
        <w:rFonts w:hint="default"/>
      </w:rPr>
    </w:lvl>
    <w:lvl w:ilvl="2" w:tplc="04090017">
      <w:start w:val="1"/>
      <w:numFmt w:val="lowerLetter"/>
      <w:lvlText w:val="%3)"/>
      <w:lvlJc w:val="left"/>
      <w:pPr>
        <w:ind w:left="2160" w:hanging="180"/>
      </w:pPr>
      <w:rPr>
        <w:rFonts w:hint="default"/>
      </w:rPr>
    </w:lvl>
    <w:lvl w:ilvl="3" w:tplc="95CE69D6">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D0266"/>
    <w:multiLevelType w:val="hybridMultilevel"/>
    <w:tmpl w:val="4BDA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104F9"/>
    <w:multiLevelType w:val="hybridMultilevel"/>
    <w:tmpl w:val="CDF0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EC4EB9"/>
    <w:multiLevelType w:val="hybridMultilevel"/>
    <w:tmpl w:val="16AE6A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3A1962"/>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24" w15:restartNumberingAfterBreak="0">
    <w:nsid w:val="39AA74C7"/>
    <w:multiLevelType w:val="hybridMultilevel"/>
    <w:tmpl w:val="9B0CAB7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BB448E"/>
    <w:multiLevelType w:val="hybridMultilevel"/>
    <w:tmpl w:val="D2C42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54CCE"/>
    <w:multiLevelType w:val="hybridMultilevel"/>
    <w:tmpl w:val="DD988F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BE0740"/>
    <w:multiLevelType w:val="hybridMultilevel"/>
    <w:tmpl w:val="F900251A"/>
    <w:lvl w:ilvl="0" w:tplc="B0C63DD6">
      <w:start w:val="1"/>
      <w:numFmt w:val="upperLetter"/>
      <w:lvlText w:val="%1."/>
      <w:lvlJc w:val="left"/>
      <w:pPr>
        <w:ind w:left="720" w:hanging="36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319AB"/>
    <w:multiLevelType w:val="hybridMultilevel"/>
    <w:tmpl w:val="F6D25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C5805"/>
    <w:multiLevelType w:val="hybridMultilevel"/>
    <w:tmpl w:val="497812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C55015"/>
    <w:multiLevelType w:val="hybridMultilevel"/>
    <w:tmpl w:val="77B02A22"/>
    <w:lvl w:ilvl="0" w:tplc="4C7A39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757F59"/>
    <w:multiLevelType w:val="hybridMultilevel"/>
    <w:tmpl w:val="9DE84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B64BA2"/>
    <w:multiLevelType w:val="hybridMultilevel"/>
    <w:tmpl w:val="BBA8D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B744F4"/>
    <w:multiLevelType w:val="hybridMultilevel"/>
    <w:tmpl w:val="17E40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D7517"/>
    <w:multiLevelType w:val="hybridMultilevel"/>
    <w:tmpl w:val="A64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92D37"/>
    <w:multiLevelType w:val="multilevel"/>
    <w:tmpl w:val="A00EE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F4A5E6E"/>
    <w:multiLevelType w:val="hybridMultilevel"/>
    <w:tmpl w:val="7E4CBF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D62A78"/>
    <w:multiLevelType w:val="hybridMultilevel"/>
    <w:tmpl w:val="3E5CD8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5D37D3"/>
    <w:multiLevelType w:val="hybridMultilevel"/>
    <w:tmpl w:val="9ED4CABA"/>
    <w:lvl w:ilvl="0" w:tplc="04090019">
      <w:start w:val="1"/>
      <w:numFmt w:val="lowerLetter"/>
      <w:lvlText w:val="%1."/>
      <w:lvlJc w:val="left"/>
      <w:pPr>
        <w:ind w:left="720" w:hanging="360"/>
      </w:pPr>
    </w:lvl>
    <w:lvl w:ilvl="1" w:tplc="CD9C69E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A543A"/>
    <w:multiLevelType w:val="hybridMultilevel"/>
    <w:tmpl w:val="F69E9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0478CB"/>
    <w:multiLevelType w:val="hybridMultilevel"/>
    <w:tmpl w:val="99FE4B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5C7ADD"/>
    <w:multiLevelType w:val="multilevel"/>
    <w:tmpl w:val="86F025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607E16"/>
    <w:multiLevelType w:val="hybridMultilevel"/>
    <w:tmpl w:val="3ABA4F44"/>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365D2"/>
    <w:multiLevelType w:val="hybridMultilevel"/>
    <w:tmpl w:val="C7A8EE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1D5C69"/>
    <w:multiLevelType w:val="hybridMultilevel"/>
    <w:tmpl w:val="3820B15A"/>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56F35"/>
    <w:multiLevelType w:val="hybridMultilevel"/>
    <w:tmpl w:val="37EEEFDA"/>
    <w:lvl w:ilvl="0" w:tplc="37E4AD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F44AA6"/>
    <w:multiLevelType w:val="hybridMultilevel"/>
    <w:tmpl w:val="FE2E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B7018"/>
    <w:multiLevelType w:val="hybridMultilevel"/>
    <w:tmpl w:val="E3002212"/>
    <w:lvl w:ilvl="0" w:tplc="43B04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98312C"/>
    <w:multiLevelType w:val="hybridMultilevel"/>
    <w:tmpl w:val="5F4C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B6E7F"/>
    <w:multiLevelType w:val="hybridMultilevel"/>
    <w:tmpl w:val="801E7F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47"/>
  </w:num>
  <w:num w:numId="3">
    <w:abstractNumId w:val="19"/>
  </w:num>
  <w:num w:numId="4">
    <w:abstractNumId w:val="3"/>
  </w:num>
  <w:num w:numId="5">
    <w:abstractNumId w:val="13"/>
  </w:num>
  <w:num w:numId="6">
    <w:abstractNumId w:val="35"/>
  </w:num>
  <w:num w:numId="7">
    <w:abstractNumId w:val="27"/>
  </w:num>
  <w:num w:numId="8">
    <w:abstractNumId w:val="41"/>
  </w:num>
  <w:num w:numId="9">
    <w:abstractNumId w:val="18"/>
  </w:num>
  <w:num w:numId="10">
    <w:abstractNumId w:val="42"/>
  </w:num>
  <w:num w:numId="11">
    <w:abstractNumId w:val="48"/>
  </w:num>
  <w:num w:numId="12">
    <w:abstractNumId w:val="4"/>
  </w:num>
  <w:num w:numId="13">
    <w:abstractNumId w:val="26"/>
  </w:num>
  <w:num w:numId="14">
    <w:abstractNumId w:val="28"/>
  </w:num>
  <w:num w:numId="15">
    <w:abstractNumId w:val="16"/>
  </w:num>
  <w:num w:numId="16">
    <w:abstractNumId w:val="24"/>
  </w:num>
  <w:num w:numId="17">
    <w:abstractNumId w:val="25"/>
  </w:num>
  <w:num w:numId="18">
    <w:abstractNumId w:val="11"/>
  </w:num>
  <w:num w:numId="19">
    <w:abstractNumId w:val="34"/>
  </w:num>
  <w:num w:numId="20">
    <w:abstractNumId w:val="45"/>
  </w:num>
  <w:num w:numId="21">
    <w:abstractNumId w:val="7"/>
  </w:num>
  <w:num w:numId="22">
    <w:abstractNumId w:val="22"/>
  </w:num>
  <w:num w:numId="23">
    <w:abstractNumId w:val="37"/>
  </w:num>
  <w:num w:numId="24">
    <w:abstractNumId w:val="29"/>
  </w:num>
  <w:num w:numId="25">
    <w:abstractNumId w:val="36"/>
  </w:num>
  <w:num w:numId="26">
    <w:abstractNumId w:val="9"/>
  </w:num>
  <w:num w:numId="27">
    <w:abstractNumId w:val="49"/>
  </w:num>
  <w:num w:numId="28">
    <w:abstractNumId w:val="40"/>
  </w:num>
  <w:num w:numId="29">
    <w:abstractNumId w:val="15"/>
  </w:num>
  <w:num w:numId="30">
    <w:abstractNumId w:val="33"/>
  </w:num>
  <w:num w:numId="31">
    <w:abstractNumId w:val="38"/>
  </w:num>
  <w:num w:numId="32">
    <w:abstractNumId w:val="1"/>
  </w:num>
  <w:num w:numId="33">
    <w:abstractNumId w:val="39"/>
  </w:num>
  <w:num w:numId="34">
    <w:abstractNumId w:val="46"/>
  </w:num>
  <w:num w:numId="35">
    <w:abstractNumId w:val="30"/>
  </w:num>
  <w:num w:numId="36">
    <w:abstractNumId w:val="8"/>
  </w:num>
  <w:num w:numId="37">
    <w:abstractNumId w:val="12"/>
  </w:num>
  <w:num w:numId="38">
    <w:abstractNumId w:val="23"/>
  </w:num>
  <w:num w:numId="39">
    <w:abstractNumId w:val="10"/>
  </w:num>
  <w:num w:numId="40">
    <w:abstractNumId w:val="21"/>
  </w:num>
  <w:num w:numId="41">
    <w:abstractNumId w:val="43"/>
  </w:num>
  <w:num w:numId="42">
    <w:abstractNumId w:val="14"/>
  </w:num>
  <w:num w:numId="43">
    <w:abstractNumId w:val="5"/>
  </w:num>
  <w:num w:numId="44">
    <w:abstractNumId w:val="2"/>
  </w:num>
  <w:num w:numId="45">
    <w:abstractNumId w:val="17"/>
  </w:num>
  <w:num w:numId="46">
    <w:abstractNumId w:val="44"/>
  </w:num>
  <w:num w:numId="47">
    <w:abstractNumId w:val="20"/>
  </w:num>
  <w:num w:numId="48">
    <w:abstractNumId w:val="32"/>
  </w:num>
  <w:num w:numId="49">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9"/>
    <w:rsid w:val="00001C11"/>
    <w:rsid w:val="00013246"/>
    <w:rsid w:val="00021EB5"/>
    <w:rsid w:val="00023AE0"/>
    <w:rsid w:val="00024881"/>
    <w:rsid w:val="00025AAD"/>
    <w:rsid w:val="00033381"/>
    <w:rsid w:val="00035FAD"/>
    <w:rsid w:val="00037369"/>
    <w:rsid w:val="00041374"/>
    <w:rsid w:val="000455B3"/>
    <w:rsid w:val="000469A3"/>
    <w:rsid w:val="00047057"/>
    <w:rsid w:val="00047AB1"/>
    <w:rsid w:val="0005323C"/>
    <w:rsid w:val="00055990"/>
    <w:rsid w:val="00055BB4"/>
    <w:rsid w:val="000631DC"/>
    <w:rsid w:val="00063C1C"/>
    <w:rsid w:val="00067DBD"/>
    <w:rsid w:val="0007311F"/>
    <w:rsid w:val="00082CFE"/>
    <w:rsid w:val="000837CD"/>
    <w:rsid w:val="00085558"/>
    <w:rsid w:val="00091D08"/>
    <w:rsid w:val="000957A7"/>
    <w:rsid w:val="00095FFC"/>
    <w:rsid w:val="000975AF"/>
    <w:rsid w:val="000977D0"/>
    <w:rsid w:val="000A06A2"/>
    <w:rsid w:val="000A46E0"/>
    <w:rsid w:val="000A5B7F"/>
    <w:rsid w:val="000B0402"/>
    <w:rsid w:val="000B130F"/>
    <w:rsid w:val="000B1818"/>
    <w:rsid w:val="000B18A8"/>
    <w:rsid w:val="000B2A11"/>
    <w:rsid w:val="000B41BC"/>
    <w:rsid w:val="000B44E6"/>
    <w:rsid w:val="000B48E7"/>
    <w:rsid w:val="000B4C37"/>
    <w:rsid w:val="000B5B67"/>
    <w:rsid w:val="000C4FCA"/>
    <w:rsid w:val="000D1989"/>
    <w:rsid w:val="000D1D64"/>
    <w:rsid w:val="000D308C"/>
    <w:rsid w:val="000E16A0"/>
    <w:rsid w:val="000E1EBF"/>
    <w:rsid w:val="000E47C0"/>
    <w:rsid w:val="000E678A"/>
    <w:rsid w:val="000E6B3B"/>
    <w:rsid w:val="000F1AF7"/>
    <w:rsid w:val="000F6774"/>
    <w:rsid w:val="000F7052"/>
    <w:rsid w:val="000F74CA"/>
    <w:rsid w:val="000F76F2"/>
    <w:rsid w:val="00101652"/>
    <w:rsid w:val="0010377D"/>
    <w:rsid w:val="001100C9"/>
    <w:rsid w:val="00111B26"/>
    <w:rsid w:val="00115081"/>
    <w:rsid w:val="00116B65"/>
    <w:rsid w:val="00120053"/>
    <w:rsid w:val="0012253F"/>
    <w:rsid w:val="00131AFC"/>
    <w:rsid w:val="00144443"/>
    <w:rsid w:val="00145A0F"/>
    <w:rsid w:val="001462EE"/>
    <w:rsid w:val="0014703C"/>
    <w:rsid w:val="00150BF0"/>
    <w:rsid w:val="0015316C"/>
    <w:rsid w:val="0015334C"/>
    <w:rsid w:val="00160994"/>
    <w:rsid w:val="00162B2A"/>
    <w:rsid w:val="00164F2B"/>
    <w:rsid w:val="0016759A"/>
    <w:rsid w:val="0017417E"/>
    <w:rsid w:val="00175D03"/>
    <w:rsid w:val="0018095D"/>
    <w:rsid w:val="0018202A"/>
    <w:rsid w:val="00183AEF"/>
    <w:rsid w:val="00184944"/>
    <w:rsid w:val="0018547F"/>
    <w:rsid w:val="0018581F"/>
    <w:rsid w:val="001859F9"/>
    <w:rsid w:val="00185B56"/>
    <w:rsid w:val="00186A4C"/>
    <w:rsid w:val="00186F37"/>
    <w:rsid w:val="00197323"/>
    <w:rsid w:val="001A118F"/>
    <w:rsid w:val="001A1886"/>
    <w:rsid w:val="001A1FCD"/>
    <w:rsid w:val="001A299C"/>
    <w:rsid w:val="001A7DA7"/>
    <w:rsid w:val="001B2D6E"/>
    <w:rsid w:val="001B71D1"/>
    <w:rsid w:val="001C0CFA"/>
    <w:rsid w:val="001C1D28"/>
    <w:rsid w:val="001D112B"/>
    <w:rsid w:val="001D4A0B"/>
    <w:rsid w:val="001D6B41"/>
    <w:rsid w:val="001E1B43"/>
    <w:rsid w:val="001E6086"/>
    <w:rsid w:val="001F15A0"/>
    <w:rsid w:val="001F29BA"/>
    <w:rsid w:val="001F460F"/>
    <w:rsid w:val="001F7CEF"/>
    <w:rsid w:val="002069CD"/>
    <w:rsid w:val="002228FD"/>
    <w:rsid w:val="002274AE"/>
    <w:rsid w:val="002354B5"/>
    <w:rsid w:val="0023722A"/>
    <w:rsid w:val="00240667"/>
    <w:rsid w:val="002514A5"/>
    <w:rsid w:val="002524B3"/>
    <w:rsid w:val="00252B51"/>
    <w:rsid w:val="00252CE9"/>
    <w:rsid w:val="0025450D"/>
    <w:rsid w:val="00254A28"/>
    <w:rsid w:val="002577F6"/>
    <w:rsid w:val="002612D7"/>
    <w:rsid w:val="00263525"/>
    <w:rsid w:val="00265DB8"/>
    <w:rsid w:val="0027439A"/>
    <w:rsid w:val="00276AD2"/>
    <w:rsid w:val="00276D5B"/>
    <w:rsid w:val="002802AC"/>
    <w:rsid w:val="00280303"/>
    <w:rsid w:val="00281F1F"/>
    <w:rsid w:val="00282DE4"/>
    <w:rsid w:val="002936C9"/>
    <w:rsid w:val="0029656F"/>
    <w:rsid w:val="002B0C39"/>
    <w:rsid w:val="002B3FFC"/>
    <w:rsid w:val="002B488B"/>
    <w:rsid w:val="002B4D72"/>
    <w:rsid w:val="002B6624"/>
    <w:rsid w:val="002B7FD9"/>
    <w:rsid w:val="002C1E79"/>
    <w:rsid w:val="002C534B"/>
    <w:rsid w:val="002C6296"/>
    <w:rsid w:val="002C641E"/>
    <w:rsid w:val="002C665C"/>
    <w:rsid w:val="002D1FC5"/>
    <w:rsid w:val="002D2682"/>
    <w:rsid w:val="002D43EF"/>
    <w:rsid w:val="002D521C"/>
    <w:rsid w:val="002D575E"/>
    <w:rsid w:val="002D5DD8"/>
    <w:rsid w:val="002D720E"/>
    <w:rsid w:val="002E076C"/>
    <w:rsid w:val="002E1014"/>
    <w:rsid w:val="002E12F3"/>
    <w:rsid w:val="002E4922"/>
    <w:rsid w:val="002F0A25"/>
    <w:rsid w:val="002F4702"/>
    <w:rsid w:val="002F6450"/>
    <w:rsid w:val="002F75A0"/>
    <w:rsid w:val="00302DC9"/>
    <w:rsid w:val="0030669D"/>
    <w:rsid w:val="00313EAA"/>
    <w:rsid w:val="0031483D"/>
    <w:rsid w:val="00314E76"/>
    <w:rsid w:val="003157FD"/>
    <w:rsid w:val="00315F4A"/>
    <w:rsid w:val="003169E6"/>
    <w:rsid w:val="00317D5A"/>
    <w:rsid w:val="00321361"/>
    <w:rsid w:val="0032188B"/>
    <w:rsid w:val="00322CB4"/>
    <w:rsid w:val="00332628"/>
    <w:rsid w:val="0033443D"/>
    <w:rsid w:val="00334CEB"/>
    <w:rsid w:val="00337129"/>
    <w:rsid w:val="00337615"/>
    <w:rsid w:val="003413C0"/>
    <w:rsid w:val="00350772"/>
    <w:rsid w:val="0035122F"/>
    <w:rsid w:val="0035183B"/>
    <w:rsid w:val="003531AE"/>
    <w:rsid w:val="00356B36"/>
    <w:rsid w:val="00356CD3"/>
    <w:rsid w:val="00356F4B"/>
    <w:rsid w:val="00362A63"/>
    <w:rsid w:val="00362D28"/>
    <w:rsid w:val="003631A1"/>
    <w:rsid w:val="003659ED"/>
    <w:rsid w:val="0036698F"/>
    <w:rsid w:val="003671B0"/>
    <w:rsid w:val="00367964"/>
    <w:rsid w:val="00370A92"/>
    <w:rsid w:val="0037130D"/>
    <w:rsid w:val="0037381D"/>
    <w:rsid w:val="00375C34"/>
    <w:rsid w:val="00382EF1"/>
    <w:rsid w:val="00383529"/>
    <w:rsid w:val="003874B0"/>
    <w:rsid w:val="00387969"/>
    <w:rsid w:val="0039302E"/>
    <w:rsid w:val="00397183"/>
    <w:rsid w:val="003A10BA"/>
    <w:rsid w:val="003A110A"/>
    <w:rsid w:val="003A6904"/>
    <w:rsid w:val="003B1602"/>
    <w:rsid w:val="003B16A9"/>
    <w:rsid w:val="003B2B93"/>
    <w:rsid w:val="003B2FE1"/>
    <w:rsid w:val="003B56D7"/>
    <w:rsid w:val="003C382A"/>
    <w:rsid w:val="003C7990"/>
    <w:rsid w:val="003D24F6"/>
    <w:rsid w:val="003D35D6"/>
    <w:rsid w:val="003D7466"/>
    <w:rsid w:val="003E0E61"/>
    <w:rsid w:val="003E2E20"/>
    <w:rsid w:val="003F103B"/>
    <w:rsid w:val="003F1A9B"/>
    <w:rsid w:val="003F24B4"/>
    <w:rsid w:val="003F3460"/>
    <w:rsid w:val="003F38FF"/>
    <w:rsid w:val="003F69EB"/>
    <w:rsid w:val="00404E41"/>
    <w:rsid w:val="00404F93"/>
    <w:rsid w:val="004064BD"/>
    <w:rsid w:val="0040689A"/>
    <w:rsid w:val="004128FC"/>
    <w:rsid w:val="00416F02"/>
    <w:rsid w:val="00420977"/>
    <w:rsid w:val="004209B1"/>
    <w:rsid w:val="00422844"/>
    <w:rsid w:val="00423139"/>
    <w:rsid w:val="00430A54"/>
    <w:rsid w:val="00433CB1"/>
    <w:rsid w:val="004401E1"/>
    <w:rsid w:val="004404EF"/>
    <w:rsid w:val="004431B1"/>
    <w:rsid w:val="004501DD"/>
    <w:rsid w:val="004574E4"/>
    <w:rsid w:val="00465463"/>
    <w:rsid w:val="00466491"/>
    <w:rsid w:val="00466D6E"/>
    <w:rsid w:val="00467AD5"/>
    <w:rsid w:val="0047008C"/>
    <w:rsid w:val="00472048"/>
    <w:rsid w:val="004749C5"/>
    <w:rsid w:val="00485ED1"/>
    <w:rsid w:val="004874E5"/>
    <w:rsid w:val="0048782E"/>
    <w:rsid w:val="0049404C"/>
    <w:rsid w:val="00495F21"/>
    <w:rsid w:val="004B044A"/>
    <w:rsid w:val="004B44F4"/>
    <w:rsid w:val="004B57C3"/>
    <w:rsid w:val="004B5C12"/>
    <w:rsid w:val="004B7D3B"/>
    <w:rsid w:val="004C5D7B"/>
    <w:rsid w:val="004D0106"/>
    <w:rsid w:val="004D081D"/>
    <w:rsid w:val="004D1448"/>
    <w:rsid w:val="004D1F3F"/>
    <w:rsid w:val="004D30F4"/>
    <w:rsid w:val="004D3511"/>
    <w:rsid w:val="004D384F"/>
    <w:rsid w:val="004D3BB3"/>
    <w:rsid w:val="004D4826"/>
    <w:rsid w:val="004D5C4D"/>
    <w:rsid w:val="004E13AE"/>
    <w:rsid w:val="004E141B"/>
    <w:rsid w:val="004E19B9"/>
    <w:rsid w:val="004E3B61"/>
    <w:rsid w:val="004E46A0"/>
    <w:rsid w:val="004E72DC"/>
    <w:rsid w:val="004E76E7"/>
    <w:rsid w:val="004F0401"/>
    <w:rsid w:val="004F3BDF"/>
    <w:rsid w:val="004F5BD4"/>
    <w:rsid w:val="00502035"/>
    <w:rsid w:val="00502F69"/>
    <w:rsid w:val="005077E5"/>
    <w:rsid w:val="00507FF5"/>
    <w:rsid w:val="00513AB9"/>
    <w:rsid w:val="005140C1"/>
    <w:rsid w:val="0051545D"/>
    <w:rsid w:val="005214BA"/>
    <w:rsid w:val="00521C94"/>
    <w:rsid w:val="00522E85"/>
    <w:rsid w:val="00523B55"/>
    <w:rsid w:val="00525BA6"/>
    <w:rsid w:val="00536D0D"/>
    <w:rsid w:val="00537D5E"/>
    <w:rsid w:val="0054124F"/>
    <w:rsid w:val="00542F0F"/>
    <w:rsid w:val="005517B5"/>
    <w:rsid w:val="00552796"/>
    <w:rsid w:val="00553374"/>
    <w:rsid w:val="005566F7"/>
    <w:rsid w:val="0055672F"/>
    <w:rsid w:val="00556E48"/>
    <w:rsid w:val="0055774D"/>
    <w:rsid w:val="00564ADA"/>
    <w:rsid w:val="00567A0B"/>
    <w:rsid w:val="00572122"/>
    <w:rsid w:val="00573E9C"/>
    <w:rsid w:val="00580034"/>
    <w:rsid w:val="005829D0"/>
    <w:rsid w:val="0058379D"/>
    <w:rsid w:val="00593C8D"/>
    <w:rsid w:val="00595BBA"/>
    <w:rsid w:val="00596C45"/>
    <w:rsid w:val="00597DB2"/>
    <w:rsid w:val="005A35D7"/>
    <w:rsid w:val="005A6BB9"/>
    <w:rsid w:val="005A740C"/>
    <w:rsid w:val="005B197D"/>
    <w:rsid w:val="005C3C6D"/>
    <w:rsid w:val="005C628A"/>
    <w:rsid w:val="005C712F"/>
    <w:rsid w:val="005C72DA"/>
    <w:rsid w:val="005D04A5"/>
    <w:rsid w:val="005D1B3B"/>
    <w:rsid w:val="005D2CA5"/>
    <w:rsid w:val="005D3DFB"/>
    <w:rsid w:val="005D6759"/>
    <w:rsid w:val="005D6AD6"/>
    <w:rsid w:val="005D7F34"/>
    <w:rsid w:val="005E57EB"/>
    <w:rsid w:val="005F210E"/>
    <w:rsid w:val="005F550D"/>
    <w:rsid w:val="005F7257"/>
    <w:rsid w:val="00601541"/>
    <w:rsid w:val="006105F0"/>
    <w:rsid w:val="00614154"/>
    <w:rsid w:val="00616672"/>
    <w:rsid w:val="00616BF8"/>
    <w:rsid w:val="00617968"/>
    <w:rsid w:val="00622577"/>
    <w:rsid w:val="00625D24"/>
    <w:rsid w:val="00626B30"/>
    <w:rsid w:val="006306F9"/>
    <w:rsid w:val="00632FFC"/>
    <w:rsid w:val="00633966"/>
    <w:rsid w:val="00634952"/>
    <w:rsid w:val="0063502F"/>
    <w:rsid w:val="00637841"/>
    <w:rsid w:val="00641109"/>
    <w:rsid w:val="006430FB"/>
    <w:rsid w:val="00644E1A"/>
    <w:rsid w:val="00651328"/>
    <w:rsid w:val="00655AC7"/>
    <w:rsid w:val="00660AD6"/>
    <w:rsid w:val="00663D1D"/>
    <w:rsid w:val="00663E67"/>
    <w:rsid w:val="00663FAF"/>
    <w:rsid w:val="0066515C"/>
    <w:rsid w:val="00666725"/>
    <w:rsid w:val="006731D7"/>
    <w:rsid w:val="00673DBE"/>
    <w:rsid w:val="00680A58"/>
    <w:rsid w:val="006829ED"/>
    <w:rsid w:val="00685361"/>
    <w:rsid w:val="00690868"/>
    <w:rsid w:val="00691C39"/>
    <w:rsid w:val="00692044"/>
    <w:rsid w:val="006942CB"/>
    <w:rsid w:val="006962CC"/>
    <w:rsid w:val="006963AF"/>
    <w:rsid w:val="00697E43"/>
    <w:rsid w:val="006A204B"/>
    <w:rsid w:val="006A3C82"/>
    <w:rsid w:val="006A689C"/>
    <w:rsid w:val="006A7837"/>
    <w:rsid w:val="006B2E55"/>
    <w:rsid w:val="006B55B7"/>
    <w:rsid w:val="006C4A98"/>
    <w:rsid w:val="006D46C9"/>
    <w:rsid w:val="006D5178"/>
    <w:rsid w:val="006E2CFE"/>
    <w:rsid w:val="006F044E"/>
    <w:rsid w:val="006F0569"/>
    <w:rsid w:val="006F3B1B"/>
    <w:rsid w:val="006F3B89"/>
    <w:rsid w:val="006F4216"/>
    <w:rsid w:val="006F74B1"/>
    <w:rsid w:val="007052C7"/>
    <w:rsid w:val="007054F6"/>
    <w:rsid w:val="0070700C"/>
    <w:rsid w:val="007074F0"/>
    <w:rsid w:val="0071193E"/>
    <w:rsid w:val="007123F5"/>
    <w:rsid w:val="007141F7"/>
    <w:rsid w:val="00714580"/>
    <w:rsid w:val="0071482A"/>
    <w:rsid w:val="00714D96"/>
    <w:rsid w:val="00716DB9"/>
    <w:rsid w:val="007205E2"/>
    <w:rsid w:val="007234D8"/>
    <w:rsid w:val="00723EE4"/>
    <w:rsid w:val="0072744C"/>
    <w:rsid w:val="00727865"/>
    <w:rsid w:val="00730544"/>
    <w:rsid w:val="00737A32"/>
    <w:rsid w:val="00740716"/>
    <w:rsid w:val="007473DF"/>
    <w:rsid w:val="00750599"/>
    <w:rsid w:val="007576F5"/>
    <w:rsid w:val="00761C48"/>
    <w:rsid w:val="00764BD8"/>
    <w:rsid w:val="007672A0"/>
    <w:rsid w:val="00767F81"/>
    <w:rsid w:val="00773BEF"/>
    <w:rsid w:val="00775B06"/>
    <w:rsid w:val="00777394"/>
    <w:rsid w:val="007804CF"/>
    <w:rsid w:val="00780CD4"/>
    <w:rsid w:val="00782C8F"/>
    <w:rsid w:val="00787BA3"/>
    <w:rsid w:val="007913F1"/>
    <w:rsid w:val="00791C90"/>
    <w:rsid w:val="00793344"/>
    <w:rsid w:val="00794C2C"/>
    <w:rsid w:val="007A0A60"/>
    <w:rsid w:val="007A381A"/>
    <w:rsid w:val="007A55F9"/>
    <w:rsid w:val="007A5817"/>
    <w:rsid w:val="007B03F9"/>
    <w:rsid w:val="007B0DC4"/>
    <w:rsid w:val="007B2761"/>
    <w:rsid w:val="007B3A07"/>
    <w:rsid w:val="007B3E26"/>
    <w:rsid w:val="007B63EA"/>
    <w:rsid w:val="007B72E8"/>
    <w:rsid w:val="007B7F8B"/>
    <w:rsid w:val="007C1D54"/>
    <w:rsid w:val="007C5E8E"/>
    <w:rsid w:val="007D02F0"/>
    <w:rsid w:val="007D1089"/>
    <w:rsid w:val="007D2474"/>
    <w:rsid w:val="007D389B"/>
    <w:rsid w:val="007D4088"/>
    <w:rsid w:val="007D4464"/>
    <w:rsid w:val="007D6ED8"/>
    <w:rsid w:val="007D7066"/>
    <w:rsid w:val="007D7890"/>
    <w:rsid w:val="007E30B9"/>
    <w:rsid w:val="007E36EB"/>
    <w:rsid w:val="007E55B5"/>
    <w:rsid w:val="007E7BAB"/>
    <w:rsid w:val="007F518C"/>
    <w:rsid w:val="007F5307"/>
    <w:rsid w:val="007F7444"/>
    <w:rsid w:val="00800268"/>
    <w:rsid w:val="0080178D"/>
    <w:rsid w:val="00803867"/>
    <w:rsid w:val="00805BA6"/>
    <w:rsid w:val="00807F62"/>
    <w:rsid w:val="00813879"/>
    <w:rsid w:val="0082088A"/>
    <w:rsid w:val="0082332C"/>
    <w:rsid w:val="0082536C"/>
    <w:rsid w:val="00826FAB"/>
    <w:rsid w:val="00831CFD"/>
    <w:rsid w:val="00831D11"/>
    <w:rsid w:val="0083248C"/>
    <w:rsid w:val="00832506"/>
    <w:rsid w:val="008338F6"/>
    <w:rsid w:val="0083419F"/>
    <w:rsid w:val="008413AC"/>
    <w:rsid w:val="00845431"/>
    <w:rsid w:val="0085398C"/>
    <w:rsid w:val="00853B77"/>
    <w:rsid w:val="00853FBF"/>
    <w:rsid w:val="00857001"/>
    <w:rsid w:val="00861A7E"/>
    <w:rsid w:val="00870A29"/>
    <w:rsid w:val="0087438C"/>
    <w:rsid w:val="00874DD1"/>
    <w:rsid w:val="00875F35"/>
    <w:rsid w:val="00877787"/>
    <w:rsid w:val="008848AF"/>
    <w:rsid w:val="00885B29"/>
    <w:rsid w:val="00886079"/>
    <w:rsid w:val="00887716"/>
    <w:rsid w:val="00891F4A"/>
    <w:rsid w:val="00893A26"/>
    <w:rsid w:val="00894AE3"/>
    <w:rsid w:val="00894D97"/>
    <w:rsid w:val="0089702F"/>
    <w:rsid w:val="00897B27"/>
    <w:rsid w:val="008A0A1D"/>
    <w:rsid w:val="008A0E4D"/>
    <w:rsid w:val="008A1DE6"/>
    <w:rsid w:val="008A53E6"/>
    <w:rsid w:val="008B436B"/>
    <w:rsid w:val="008B49B7"/>
    <w:rsid w:val="008B5ADB"/>
    <w:rsid w:val="008B6D0F"/>
    <w:rsid w:val="008C4811"/>
    <w:rsid w:val="008C5424"/>
    <w:rsid w:val="008D2913"/>
    <w:rsid w:val="008D5E62"/>
    <w:rsid w:val="008D614C"/>
    <w:rsid w:val="008F0DFC"/>
    <w:rsid w:val="008F1A9F"/>
    <w:rsid w:val="008F1DC3"/>
    <w:rsid w:val="008F3143"/>
    <w:rsid w:val="008F558F"/>
    <w:rsid w:val="008F5CA5"/>
    <w:rsid w:val="0090014C"/>
    <w:rsid w:val="00903545"/>
    <w:rsid w:val="0090623A"/>
    <w:rsid w:val="009066DD"/>
    <w:rsid w:val="009107A4"/>
    <w:rsid w:val="009115DD"/>
    <w:rsid w:val="009122A6"/>
    <w:rsid w:val="0091477F"/>
    <w:rsid w:val="00916517"/>
    <w:rsid w:val="00922D27"/>
    <w:rsid w:val="00923084"/>
    <w:rsid w:val="009236DB"/>
    <w:rsid w:val="00924FDB"/>
    <w:rsid w:val="00925555"/>
    <w:rsid w:val="00927702"/>
    <w:rsid w:val="00927D86"/>
    <w:rsid w:val="0093033F"/>
    <w:rsid w:val="00931CFE"/>
    <w:rsid w:val="00934786"/>
    <w:rsid w:val="00935F34"/>
    <w:rsid w:val="0093617F"/>
    <w:rsid w:val="00937C71"/>
    <w:rsid w:val="00940172"/>
    <w:rsid w:val="009429B4"/>
    <w:rsid w:val="00943DED"/>
    <w:rsid w:val="00944CC7"/>
    <w:rsid w:val="00947913"/>
    <w:rsid w:val="00953E30"/>
    <w:rsid w:val="00957564"/>
    <w:rsid w:val="00961BEB"/>
    <w:rsid w:val="00962F38"/>
    <w:rsid w:val="009643EA"/>
    <w:rsid w:val="00965546"/>
    <w:rsid w:val="00966063"/>
    <w:rsid w:val="00974C11"/>
    <w:rsid w:val="009765F1"/>
    <w:rsid w:val="0097727B"/>
    <w:rsid w:val="00982245"/>
    <w:rsid w:val="009825D3"/>
    <w:rsid w:val="0098652B"/>
    <w:rsid w:val="00986ADC"/>
    <w:rsid w:val="00986E51"/>
    <w:rsid w:val="009870F6"/>
    <w:rsid w:val="00987521"/>
    <w:rsid w:val="00990EAF"/>
    <w:rsid w:val="00995929"/>
    <w:rsid w:val="00996B5B"/>
    <w:rsid w:val="009A3516"/>
    <w:rsid w:val="009A5F54"/>
    <w:rsid w:val="009B7418"/>
    <w:rsid w:val="009B74B5"/>
    <w:rsid w:val="009C1C68"/>
    <w:rsid w:val="009C2E81"/>
    <w:rsid w:val="009C3A2E"/>
    <w:rsid w:val="009C6E0F"/>
    <w:rsid w:val="009D205F"/>
    <w:rsid w:val="009D2640"/>
    <w:rsid w:val="009D421B"/>
    <w:rsid w:val="009D4501"/>
    <w:rsid w:val="009E1138"/>
    <w:rsid w:val="009E1D17"/>
    <w:rsid w:val="009E215D"/>
    <w:rsid w:val="009E46EB"/>
    <w:rsid w:val="009E5225"/>
    <w:rsid w:val="009E631A"/>
    <w:rsid w:val="009E79E3"/>
    <w:rsid w:val="009E7B48"/>
    <w:rsid w:val="009F0235"/>
    <w:rsid w:val="009F12E1"/>
    <w:rsid w:val="009F1694"/>
    <w:rsid w:val="009F405C"/>
    <w:rsid w:val="009F674F"/>
    <w:rsid w:val="00A039C4"/>
    <w:rsid w:val="00A042BE"/>
    <w:rsid w:val="00A06E11"/>
    <w:rsid w:val="00A127ED"/>
    <w:rsid w:val="00A20A23"/>
    <w:rsid w:val="00A222FD"/>
    <w:rsid w:val="00A232E8"/>
    <w:rsid w:val="00A23402"/>
    <w:rsid w:val="00A2645C"/>
    <w:rsid w:val="00A3221C"/>
    <w:rsid w:val="00A32A9D"/>
    <w:rsid w:val="00A3551F"/>
    <w:rsid w:val="00A3599B"/>
    <w:rsid w:val="00A36EDA"/>
    <w:rsid w:val="00A37994"/>
    <w:rsid w:val="00A40DBD"/>
    <w:rsid w:val="00A40FFB"/>
    <w:rsid w:val="00A46208"/>
    <w:rsid w:val="00A477DA"/>
    <w:rsid w:val="00A510D4"/>
    <w:rsid w:val="00A510F4"/>
    <w:rsid w:val="00A53CA8"/>
    <w:rsid w:val="00A54577"/>
    <w:rsid w:val="00A57666"/>
    <w:rsid w:val="00A62BF8"/>
    <w:rsid w:val="00A66C84"/>
    <w:rsid w:val="00A75775"/>
    <w:rsid w:val="00A76176"/>
    <w:rsid w:val="00A83055"/>
    <w:rsid w:val="00A85C46"/>
    <w:rsid w:val="00A92A3C"/>
    <w:rsid w:val="00A957F4"/>
    <w:rsid w:val="00A95E1E"/>
    <w:rsid w:val="00A97DB4"/>
    <w:rsid w:val="00AB7A29"/>
    <w:rsid w:val="00AC0E79"/>
    <w:rsid w:val="00AC21DA"/>
    <w:rsid w:val="00AC3564"/>
    <w:rsid w:val="00AC52E8"/>
    <w:rsid w:val="00AC5A9A"/>
    <w:rsid w:val="00AC71BE"/>
    <w:rsid w:val="00AC71FD"/>
    <w:rsid w:val="00AC780A"/>
    <w:rsid w:val="00AD284B"/>
    <w:rsid w:val="00AD5B14"/>
    <w:rsid w:val="00AD7A16"/>
    <w:rsid w:val="00AE29C3"/>
    <w:rsid w:val="00AE4E8A"/>
    <w:rsid w:val="00AE5A41"/>
    <w:rsid w:val="00AE6F31"/>
    <w:rsid w:val="00AE714E"/>
    <w:rsid w:val="00AE7D95"/>
    <w:rsid w:val="00AF18CB"/>
    <w:rsid w:val="00AF4928"/>
    <w:rsid w:val="00AF69F9"/>
    <w:rsid w:val="00AF6C91"/>
    <w:rsid w:val="00B00411"/>
    <w:rsid w:val="00B0111F"/>
    <w:rsid w:val="00B07F26"/>
    <w:rsid w:val="00B103EC"/>
    <w:rsid w:val="00B1444D"/>
    <w:rsid w:val="00B17C24"/>
    <w:rsid w:val="00B203A5"/>
    <w:rsid w:val="00B3080D"/>
    <w:rsid w:val="00B30F24"/>
    <w:rsid w:val="00B32764"/>
    <w:rsid w:val="00B347FC"/>
    <w:rsid w:val="00B36857"/>
    <w:rsid w:val="00B37F42"/>
    <w:rsid w:val="00B40DFF"/>
    <w:rsid w:val="00B428B1"/>
    <w:rsid w:val="00B45DCF"/>
    <w:rsid w:val="00B4733E"/>
    <w:rsid w:val="00B5333D"/>
    <w:rsid w:val="00B545B2"/>
    <w:rsid w:val="00B63D10"/>
    <w:rsid w:val="00B65D33"/>
    <w:rsid w:val="00B70E6D"/>
    <w:rsid w:val="00B9265A"/>
    <w:rsid w:val="00BB1175"/>
    <w:rsid w:val="00BB4184"/>
    <w:rsid w:val="00BB452D"/>
    <w:rsid w:val="00BB56E9"/>
    <w:rsid w:val="00BB7C3C"/>
    <w:rsid w:val="00BC14B5"/>
    <w:rsid w:val="00BC2D26"/>
    <w:rsid w:val="00BC4E73"/>
    <w:rsid w:val="00BC6BE3"/>
    <w:rsid w:val="00BC6C6D"/>
    <w:rsid w:val="00BC77F9"/>
    <w:rsid w:val="00BD0434"/>
    <w:rsid w:val="00BD575F"/>
    <w:rsid w:val="00BD5FBB"/>
    <w:rsid w:val="00BD6B41"/>
    <w:rsid w:val="00BE66EF"/>
    <w:rsid w:val="00BF23B5"/>
    <w:rsid w:val="00BF54F1"/>
    <w:rsid w:val="00BF6E1A"/>
    <w:rsid w:val="00C03864"/>
    <w:rsid w:val="00C039FF"/>
    <w:rsid w:val="00C13389"/>
    <w:rsid w:val="00C1740D"/>
    <w:rsid w:val="00C17842"/>
    <w:rsid w:val="00C22B60"/>
    <w:rsid w:val="00C22C0F"/>
    <w:rsid w:val="00C277D2"/>
    <w:rsid w:val="00C27F40"/>
    <w:rsid w:val="00C30C31"/>
    <w:rsid w:val="00C316AF"/>
    <w:rsid w:val="00C35CA7"/>
    <w:rsid w:val="00C36075"/>
    <w:rsid w:val="00C36671"/>
    <w:rsid w:val="00C37DFE"/>
    <w:rsid w:val="00C41164"/>
    <w:rsid w:val="00C4782C"/>
    <w:rsid w:val="00C5196B"/>
    <w:rsid w:val="00C5260D"/>
    <w:rsid w:val="00C528D9"/>
    <w:rsid w:val="00C612D8"/>
    <w:rsid w:val="00C659B3"/>
    <w:rsid w:val="00C65FBE"/>
    <w:rsid w:val="00C672F5"/>
    <w:rsid w:val="00C6785A"/>
    <w:rsid w:val="00C67966"/>
    <w:rsid w:val="00C67CEC"/>
    <w:rsid w:val="00C77A5E"/>
    <w:rsid w:val="00C81516"/>
    <w:rsid w:val="00C863C4"/>
    <w:rsid w:val="00C92728"/>
    <w:rsid w:val="00C928B6"/>
    <w:rsid w:val="00C96A9E"/>
    <w:rsid w:val="00C974A4"/>
    <w:rsid w:val="00CA0E3D"/>
    <w:rsid w:val="00CA0ED9"/>
    <w:rsid w:val="00CA2BEF"/>
    <w:rsid w:val="00CA2EA2"/>
    <w:rsid w:val="00CA5340"/>
    <w:rsid w:val="00CA66D2"/>
    <w:rsid w:val="00CB0D5D"/>
    <w:rsid w:val="00CB1049"/>
    <w:rsid w:val="00CB6291"/>
    <w:rsid w:val="00CC3E95"/>
    <w:rsid w:val="00CD049E"/>
    <w:rsid w:val="00CD0562"/>
    <w:rsid w:val="00CD24A9"/>
    <w:rsid w:val="00CE010C"/>
    <w:rsid w:val="00CE5704"/>
    <w:rsid w:val="00CE5BC1"/>
    <w:rsid w:val="00CE6A21"/>
    <w:rsid w:val="00CF3D52"/>
    <w:rsid w:val="00CF4270"/>
    <w:rsid w:val="00D02952"/>
    <w:rsid w:val="00D02D43"/>
    <w:rsid w:val="00D03756"/>
    <w:rsid w:val="00D076C0"/>
    <w:rsid w:val="00D10ED8"/>
    <w:rsid w:val="00D11F01"/>
    <w:rsid w:val="00D125F5"/>
    <w:rsid w:val="00D12C22"/>
    <w:rsid w:val="00D14AB9"/>
    <w:rsid w:val="00D15524"/>
    <w:rsid w:val="00D15872"/>
    <w:rsid w:val="00D16E8B"/>
    <w:rsid w:val="00D22C3D"/>
    <w:rsid w:val="00D272AF"/>
    <w:rsid w:val="00D3225D"/>
    <w:rsid w:val="00D33F6F"/>
    <w:rsid w:val="00D41003"/>
    <w:rsid w:val="00D41208"/>
    <w:rsid w:val="00D46098"/>
    <w:rsid w:val="00D4650A"/>
    <w:rsid w:val="00D50BDE"/>
    <w:rsid w:val="00D53713"/>
    <w:rsid w:val="00D61B1D"/>
    <w:rsid w:val="00D637B9"/>
    <w:rsid w:val="00D63CBE"/>
    <w:rsid w:val="00D65108"/>
    <w:rsid w:val="00D66EFC"/>
    <w:rsid w:val="00D67537"/>
    <w:rsid w:val="00D74A15"/>
    <w:rsid w:val="00D77733"/>
    <w:rsid w:val="00D86D13"/>
    <w:rsid w:val="00D902FE"/>
    <w:rsid w:val="00D91533"/>
    <w:rsid w:val="00D919C7"/>
    <w:rsid w:val="00D91A53"/>
    <w:rsid w:val="00D942BF"/>
    <w:rsid w:val="00D97409"/>
    <w:rsid w:val="00D97432"/>
    <w:rsid w:val="00D97BCB"/>
    <w:rsid w:val="00DA0C08"/>
    <w:rsid w:val="00DA48AD"/>
    <w:rsid w:val="00DA4E40"/>
    <w:rsid w:val="00DB1355"/>
    <w:rsid w:val="00DB3F4E"/>
    <w:rsid w:val="00DB545C"/>
    <w:rsid w:val="00DB565F"/>
    <w:rsid w:val="00DB60B5"/>
    <w:rsid w:val="00DB7D83"/>
    <w:rsid w:val="00DC353B"/>
    <w:rsid w:val="00DC7B13"/>
    <w:rsid w:val="00DD5F7B"/>
    <w:rsid w:val="00DE04C7"/>
    <w:rsid w:val="00DE0827"/>
    <w:rsid w:val="00DE1920"/>
    <w:rsid w:val="00DE4741"/>
    <w:rsid w:val="00DE73DD"/>
    <w:rsid w:val="00E00280"/>
    <w:rsid w:val="00E02C5B"/>
    <w:rsid w:val="00E03D8F"/>
    <w:rsid w:val="00E07F2D"/>
    <w:rsid w:val="00E21CEE"/>
    <w:rsid w:val="00E22DFB"/>
    <w:rsid w:val="00E24F93"/>
    <w:rsid w:val="00E263E8"/>
    <w:rsid w:val="00E318F0"/>
    <w:rsid w:val="00E32956"/>
    <w:rsid w:val="00E33331"/>
    <w:rsid w:val="00E41FBA"/>
    <w:rsid w:val="00E42B73"/>
    <w:rsid w:val="00E446AF"/>
    <w:rsid w:val="00E454D4"/>
    <w:rsid w:val="00E543D3"/>
    <w:rsid w:val="00E558A9"/>
    <w:rsid w:val="00E56FB7"/>
    <w:rsid w:val="00E57A32"/>
    <w:rsid w:val="00E607C1"/>
    <w:rsid w:val="00E60A16"/>
    <w:rsid w:val="00E6675E"/>
    <w:rsid w:val="00E70689"/>
    <w:rsid w:val="00E72294"/>
    <w:rsid w:val="00E75694"/>
    <w:rsid w:val="00E8046B"/>
    <w:rsid w:val="00E81E33"/>
    <w:rsid w:val="00E82AAF"/>
    <w:rsid w:val="00E86E4B"/>
    <w:rsid w:val="00E921EF"/>
    <w:rsid w:val="00E943FA"/>
    <w:rsid w:val="00E94875"/>
    <w:rsid w:val="00E960DC"/>
    <w:rsid w:val="00EA30BB"/>
    <w:rsid w:val="00EA3CBD"/>
    <w:rsid w:val="00EA47B5"/>
    <w:rsid w:val="00EA4C22"/>
    <w:rsid w:val="00EB1173"/>
    <w:rsid w:val="00EB12F6"/>
    <w:rsid w:val="00EB1562"/>
    <w:rsid w:val="00EB2D93"/>
    <w:rsid w:val="00EB4D92"/>
    <w:rsid w:val="00EB6BFA"/>
    <w:rsid w:val="00EB7261"/>
    <w:rsid w:val="00EC061B"/>
    <w:rsid w:val="00EC344E"/>
    <w:rsid w:val="00EC4A49"/>
    <w:rsid w:val="00EC4FDD"/>
    <w:rsid w:val="00EC5D71"/>
    <w:rsid w:val="00EC640E"/>
    <w:rsid w:val="00ED1ADF"/>
    <w:rsid w:val="00ED561B"/>
    <w:rsid w:val="00EE0976"/>
    <w:rsid w:val="00EE2E49"/>
    <w:rsid w:val="00EE4651"/>
    <w:rsid w:val="00EE5F66"/>
    <w:rsid w:val="00EE6BDA"/>
    <w:rsid w:val="00EF11BE"/>
    <w:rsid w:val="00EF1C01"/>
    <w:rsid w:val="00EF1CC0"/>
    <w:rsid w:val="00F069C5"/>
    <w:rsid w:val="00F11824"/>
    <w:rsid w:val="00F138B6"/>
    <w:rsid w:val="00F13FB7"/>
    <w:rsid w:val="00F17855"/>
    <w:rsid w:val="00F267A5"/>
    <w:rsid w:val="00F27498"/>
    <w:rsid w:val="00F27A0E"/>
    <w:rsid w:val="00F3248D"/>
    <w:rsid w:val="00F356DA"/>
    <w:rsid w:val="00F363D7"/>
    <w:rsid w:val="00F43EE3"/>
    <w:rsid w:val="00F539D9"/>
    <w:rsid w:val="00F55E1F"/>
    <w:rsid w:val="00F57A00"/>
    <w:rsid w:val="00F62BD6"/>
    <w:rsid w:val="00F638A2"/>
    <w:rsid w:val="00F6771D"/>
    <w:rsid w:val="00F73DF0"/>
    <w:rsid w:val="00F74233"/>
    <w:rsid w:val="00F746DE"/>
    <w:rsid w:val="00F80478"/>
    <w:rsid w:val="00F80D57"/>
    <w:rsid w:val="00F860F3"/>
    <w:rsid w:val="00F8734C"/>
    <w:rsid w:val="00F944F8"/>
    <w:rsid w:val="00F94D36"/>
    <w:rsid w:val="00F95952"/>
    <w:rsid w:val="00F964EE"/>
    <w:rsid w:val="00F9776A"/>
    <w:rsid w:val="00FA1C68"/>
    <w:rsid w:val="00FA3457"/>
    <w:rsid w:val="00FA60DE"/>
    <w:rsid w:val="00FB320B"/>
    <w:rsid w:val="00FB4225"/>
    <w:rsid w:val="00FC514F"/>
    <w:rsid w:val="00FD27B5"/>
    <w:rsid w:val="00FD3951"/>
    <w:rsid w:val="00FE17B1"/>
    <w:rsid w:val="00FE1D12"/>
    <w:rsid w:val="00FF0C6E"/>
    <w:rsid w:val="00FF2572"/>
    <w:rsid w:val="00FF36F8"/>
    <w:rsid w:val="00FF4469"/>
    <w:rsid w:val="00FF53DD"/>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0B57"/>
  <w15:docId w15:val="{6719BB42-C9B6-4849-A4F1-93F3A0C8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FBA"/>
    <w:pPr>
      <w:spacing w:after="0" w:line="240" w:lineRule="auto"/>
    </w:pPr>
    <w:rPr>
      <w:sz w:val="24"/>
      <w:szCs w:val="24"/>
    </w:rPr>
  </w:style>
  <w:style w:type="paragraph" w:styleId="Heading1">
    <w:name w:val="heading 1"/>
    <w:basedOn w:val="Normal"/>
    <w:next w:val="Normal"/>
    <w:link w:val="Heading1Char"/>
    <w:uiPriority w:val="9"/>
    <w:qFormat/>
    <w:rsid w:val="00E41F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1FB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1FB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1FB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41FB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41FB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41FB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41FB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41FB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F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1F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1F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1FBA"/>
    <w:rPr>
      <w:rFonts w:cstheme="majorBidi"/>
      <w:b/>
      <w:bCs/>
      <w:sz w:val="28"/>
      <w:szCs w:val="28"/>
    </w:rPr>
  </w:style>
  <w:style w:type="character" w:customStyle="1" w:styleId="Heading5Char">
    <w:name w:val="Heading 5 Char"/>
    <w:basedOn w:val="DefaultParagraphFont"/>
    <w:link w:val="Heading5"/>
    <w:uiPriority w:val="9"/>
    <w:semiHidden/>
    <w:rsid w:val="00E41FBA"/>
    <w:rPr>
      <w:rFonts w:cstheme="majorBidi"/>
      <w:b/>
      <w:bCs/>
      <w:i/>
      <w:iCs/>
      <w:sz w:val="26"/>
      <w:szCs w:val="26"/>
    </w:rPr>
  </w:style>
  <w:style w:type="character" w:customStyle="1" w:styleId="Heading6Char">
    <w:name w:val="Heading 6 Char"/>
    <w:basedOn w:val="DefaultParagraphFont"/>
    <w:link w:val="Heading6"/>
    <w:uiPriority w:val="9"/>
    <w:semiHidden/>
    <w:rsid w:val="00E41FBA"/>
    <w:rPr>
      <w:rFonts w:cstheme="majorBidi"/>
      <w:b/>
      <w:bCs/>
    </w:rPr>
  </w:style>
  <w:style w:type="character" w:customStyle="1" w:styleId="Heading7Char">
    <w:name w:val="Heading 7 Char"/>
    <w:basedOn w:val="DefaultParagraphFont"/>
    <w:link w:val="Heading7"/>
    <w:uiPriority w:val="9"/>
    <w:semiHidden/>
    <w:rsid w:val="00E41FBA"/>
    <w:rPr>
      <w:rFonts w:cstheme="majorBidi"/>
      <w:sz w:val="24"/>
      <w:szCs w:val="24"/>
    </w:rPr>
  </w:style>
  <w:style w:type="character" w:customStyle="1" w:styleId="Heading8Char">
    <w:name w:val="Heading 8 Char"/>
    <w:basedOn w:val="DefaultParagraphFont"/>
    <w:link w:val="Heading8"/>
    <w:uiPriority w:val="9"/>
    <w:semiHidden/>
    <w:rsid w:val="00E41FBA"/>
    <w:rPr>
      <w:rFonts w:cstheme="majorBidi"/>
      <w:i/>
      <w:iCs/>
      <w:sz w:val="24"/>
      <w:szCs w:val="24"/>
    </w:rPr>
  </w:style>
  <w:style w:type="character" w:customStyle="1" w:styleId="Heading9Char">
    <w:name w:val="Heading 9 Char"/>
    <w:basedOn w:val="DefaultParagraphFont"/>
    <w:link w:val="Heading9"/>
    <w:uiPriority w:val="9"/>
    <w:semiHidden/>
    <w:rsid w:val="00E41FBA"/>
    <w:rPr>
      <w:rFonts w:asciiTheme="majorHAnsi" w:eastAsiaTheme="majorEastAsia" w:hAnsiTheme="majorHAnsi" w:cstheme="majorBidi"/>
    </w:rPr>
  </w:style>
  <w:style w:type="paragraph" w:styleId="ListParagraph">
    <w:name w:val="List Paragraph"/>
    <w:basedOn w:val="Normal"/>
    <w:uiPriority w:val="34"/>
    <w:qFormat/>
    <w:rsid w:val="00E41FBA"/>
    <w:pPr>
      <w:ind w:left="720"/>
      <w:contextualSpacing/>
    </w:pPr>
  </w:style>
  <w:style w:type="paragraph" w:styleId="BalloonText">
    <w:name w:val="Balloon Text"/>
    <w:basedOn w:val="Normal"/>
    <w:link w:val="BalloonTextChar"/>
    <w:uiPriority w:val="99"/>
    <w:semiHidden/>
    <w:unhideWhenUsed/>
    <w:rsid w:val="007E7BAB"/>
    <w:rPr>
      <w:rFonts w:ascii="Tahoma" w:hAnsi="Tahoma" w:cs="Tahoma"/>
      <w:sz w:val="16"/>
      <w:szCs w:val="16"/>
    </w:rPr>
  </w:style>
  <w:style w:type="character" w:customStyle="1" w:styleId="BalloonTextChar">
    <w:name w:val="Balloon Text Char"/>
    <w:basedOn w:val="DefaultParagraphFont"/>
    <w:link w:val="BalloonText"/>
    <w:uiPriority w:val="99"/>
    <w:semiHidden/>
    <w:rsid w:val="007E7BAB"/>
    <w:rPr>
      <w:rFonts w:ascii="Tahoma" w:hAnsi="Tahoma" w:cs="Tahoma"/>
      <w:sz w:val="16"/>
      <w:szCs w:val="16"/>
    </w:rPr>
  </w:style>
  <w:style w:type="paragraph" w:styleId="Header">
    <w:name w:val="header"/>
    <w:basedOn w:val="Normal"/>
    <w:link w:val="HeaderChar"/>
    <w:uiPriority w:val="99"/>
    <w:unhideWhenUsed/>
    <w:rsid w:val="00F43EE3"/>
    <w:pPr>
      <w:tabs>
        <w:tab w:val="center" w:pos="4680"/>
        <w:tab w:val="right" w:pos="9360"/>
      </w:tabs>
    </w:pPr>
  </w:style>
  <w:style w:type="character" w:customStyle="1" w:styleId="HeaderChar">
    <w:name w:val="Header Char"/>
    <w:basedOn w:val="DefaultParagraphFont"/>
    <w:link w:val="Header"/>
    <w:uiPriority w:val="99"/>
    <w:rsid w:val="00F43EE3"/>
  </w:style>
  <w:style w:type="paragraph" w:styleId="Footer">
    <w:name w:val="footer"/>
    <w:basedOn w:val="Normal"/>
    <w:link w:val="FooterChar"/>
    <w:uiPriority w:val="99"/>
    <w:unhideWhenUsed/>
    <w:rsid w:val="00F43EE3"/>
    <w:pPr>
      <w:tabs>
        <w:tab w:val="center" w:pos="4680"/>
        <w:tab w:val="right" w:pos="9360"/>
      </w:tabs>
    </w:pPr>
  </w:style>
  <w:style w:type="character" w:customStyle="1" w:styleId="FooterChar">
    <w:name w:val="Footer Char"/>
    <w:basedOn w:val="DefaultParagraphFont"/>
    <w:link w:val="Footer"/>
    <w:uiPriority w:val="99"/>
    <w:rsid w:val="00F43EE3"/>
  </w:style>
  <w:style w:type="character" w:styleId="CommentReference">
    <w:name w:val="annotation reference"/>
    <w:basedOn w:val="DefaultParagraphFont"/>
    <w:uiPriority w:val="99"/>
    <w:semiHidden/>
    <w:unhideWhenUsed/>
    <w:rsid w:val="00AE4E8A"/>
    <w:rPr>
      <w:sz w:val="16"/>
      <w:szCs w:val="16"/>
    </w:rPr>
  </w:style>
  <w:style w:type="paragraph" w:styleId="CommentText">
    <w:name w:val="annotation text"/>
    <w:basedOn w:val="Normal"/>
    <w:link w:val="CommentTextChar"/>
    <w:uiPriority w:val="99"/>
    <w:unhideWhenUsed/>
    <w:rsid w:val="00AE4E8A"/>
    <w:rPr>
      <w:sz w:val="20"/>
      <w:szCs w:val="20"/>
    </w:rPr>
  </w:style>
  <w:style w:type="character" w:customStyle="1" w:styleId="CommentTextChar">
    <w:name w:val="Comment Text Char"/>
    <w:basedOn w:val="DefaultParagraphFont"/>
    <w:link w:val="CommentText"/>
    <w:uiPriority w:val="99"/>
    <w:rsid w:val="00AE4E8A"/>
    <w:rPr>
      <w:sz w:val="20"/>
      <w:szCs w:val="20"/>
    </w:rPr>
  </w:style>
  <w:style w:type="paragraph" w:styleId="CommentSubject">
    <w:name w:val="annotation subject"/>
    <w:basedOn w:val="CommentText"/>
    <w:next w:val="CommentText"/>
    <w:link w:val="CommentSubjectChar"/>
    <w:uiPriority w:val="99"/>
    <w:semiHidden/>
    <w:unhideWhenUsed/>
    <w:rsid w:val="00AE4E8A"/>
    <w:rPr>
      <w:b/>
      <w:bCs/>
    </w:rPr>
  </w:style>
  <w:style w:type="character" w:customStyle="1" w:styleId="CommentSubjectChar">
    <w:name w:val="Comment Subject Char"/>
    <w:basedOn w:val="CommentTextChar"/>
    <w:link w:val="CommentSubject"/>
    <w:uiPriority w:val="99"/>
    <w:semiHidden/>
    <w:rsid w:val="00AE4E8A"/>
    <w:rPr>
      <w:b/>
      <w:bCs/>
      <w:sz w:val="20"/>
      <w:szCs w:val="20"/>
    </w:rPr>
  </w:style>
  <w:style w:type="paragraph" w:styleId="Revision">
    <w:name w:val="Revision"/>
    <w:hidden/>
    <w:uiPriority w:val="99"/>
    <w:semiHidden/>
    <w:rsid w:val="00AE4E8A"/>
    <w:pPr>
      <w:spacing w:after="0" w:line="240" w:lineRule="auto"/>
    </w:pPr>
  </w:style>
  <w:style w:type="table" w:styleId="TableGrid">
    <w:name w:val="Table Grid"/>
    <w:basedOn w:val="TableNormal"/>
    <w:uiPriority w:val="59"/>
    <w:rsid w:val="004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SBodyTextChar">
    <w:name w:val="URS Body Text Char"/>
    <w:basedOn w:val="Normal"/>
    <w:rsid w:val="004F5BD4"/>
    <w:pPr>
      <w:suppressAutoHyphens/>
      <w:spacing w:after="240"/>
    </w:pPr>
    <w:rPr>
      <w:rFonts w:ascii="Arial" w:eastAsia="Times New Roman" w:hAnsi="Arial"/>
      <w:szCs w:val="20"/>
      <w:lang w:eastAsia="ar-SA"/>
    </w:rPr>
  </w:style>
  <w:style w:type="paragraph" w:customStyle="1" w:styleId="URSHeading4">
    <w:name w:val="URS Heading 4"/>
    <w:basedOn w:val="Normal"/>
    <w:rsid w:val="004F5BD4"/>
    <w:pPr>
      <w:suppressAutoHyphens/>
      <w:spacing w:before="120" w:after="120"/>
    </w:pPr>
    <w:rPr>
      <w:rFonts w:ascii="Arial" w:eastAsia="MS Mincho" w:hAnsi="Arial"/>
      <w:b/>
      <w:i/>
      <w:szCs w:val="20"/>
      <w:lang w:eastAsia="ar-SA"/>
    </w:rPr>
  </w:style>
  <w:style w:type="paragraph" w:styleId="FootnoteText">
    <w:name w:val="footnote text"/>
    <w:basedOn w:val="Normal"/>
    <w:link w:val="FootnoteTextChar"/>
    <w:uiPriority w:val="99"/>
    <w:semiHidden/>
    <w:unhideWhenUsed/>
    <w:rsid w:val="00CB6291"/>
    <w:rPr>
      <w:sz w:val="20"/>
      <w:szCs w:val="20"/>
    </w:rPr>
  </w:style>
  <w:style w:type="character" w:customStyle="1" w:styleId="FootnoteTextChar">
    <w:name w:val="Footnote Text Char"/>
    <w:basedOn w:val="DefaultParagraphFont"/>
    <w:link w:val="FootnoteText"/>
    <w:uiPriority w:val="99"/>
    <w:semiHidden/>
    <w:rsid w:val="00CB6291"/>
    <w:rPr>
      <w:sz w:val="20"/>
      <w:szCs w:val="20"/>
    </w:rPr>
  </w:style>
  <w:style w:type="character" w:styleId="FootnoteReference">
    <w:name w:val="footnote reference"/>
    <w:basedOn w:val="DefaultParagraphFont"/>
    <w:uiPriority w:val="99"/>
    <w:semiHidden/>
    <w:unhideWhenUsed/>
    <w:rsid w:val="00CB6291"/>
    <w:rPr>
      <w:vertAlign w:val="superscript"/>
    </w:rPr>
  </w:style>
  <w:style w:type="character" w:styleId="Hyperlink">
    <w:name w:val="Hyperlink"/>
    <w:basedOn w:val="DefaultParagraphFont"/>
    <w:uiPriority w:val="99"/>
    <w:unhideWhenUsed/>
    <w:rsid w:val="00D22C3D"/>
    <w:rPr>
      <w:color w:val="0000FF" w:themeColor="hyperlink"/>
      <w:u w:val="single"/>
    </w:rPr>
  </w:style>
  <w:style w:type="paragraph" w:styleId="Caption">
    <w:name w:val="caption"/>
    <w:basedOn w:val="Normal"/>
    <w:next w:val="Normal"/>
    <w:uiPriority w:val="35"/>
    <w:semiHidden/>
    <w:unhideWhenUsed/>
    <w:rsid w:val="00E41FBA"/>
    <w:rPr>
      <w:b/>
      <w:bCs/>
      <w:sz w:val="18"/>
      <w:szCs w:val="18"/>
    </w:rPr>
  </w:style>
  <w:style w:type="paragraph" w:styleId="Title">
    <w:name w:val="Title"/>
    <w:basedOn w:val="Normal"/>
    <w:next w:val="Normal"/>
    <w:link w:val="TitleChar"/>
    <w:uiPriority w:val="10"/>
    <w:qFormat/>
    <w:rsid w:val="00E41F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1FB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41FB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1FBA"/>
    <w:rPr>
      <w:rFonts w:asciiTheme="majorHAnsi" w:eastAsiaTheme="majorEastAsia" w:hAnsiTheme="majorHAnsi" w:cstheme="majorBidi"/>
      <w:sz w:val="24"/>
      <w:szCs w:val="24"/>
    </w:rPr>
  </w:style>
  <w:style w:type="character" w:styleId="Strong">
    <w:name w:val="Strong"/>
    <w:basedOn w:val="DefaultParagraphFont"/>
    <w:uiPriority w:val="22"/>
    <w:qFormat/>
    <w:rsid w:val="00E41FBA"/>
    <w:rPr>
      <w:b/>
      <w:bCs/>
    </w:rPr>
  </w:style>
  <w:style w:type="character" w:styleId="Emphasis">
    <w:name w:val="Emphasis"/>
    <w:basedOn w:val="DefaultParagraphFont"/>
    <w:uiPriority w:val="20"/>
    <w:qFormat/>
    <w:rsid w:val="00E41FBA"/>
    <w:rPr>
      <w:rFonts w:asciiTheme="minorHAnsi" w:hAnsiTheme="minorHAnsi"/>
      <w:b/>
      <w:i/>
      <w:iCs/>
    </w:rPr>
  </w:style>
  <w:style w:type="paragraph" w:styleId="NoSpacing">
    <w:name w:val="No Spacing"/>
    <w:basedOn w:val="Normal"/>
    <w:link w:val="NoSpacingChar"/>
    <w:uiPriority w:val="1"/>
    <w:qFormat/>
    <w:rsid w:val="00E41FBA"/>
    <w:rPr>
      <w:szCs w:val="32"/>
    </w:rPr>
  </w:style>
  <w:style w:type="character" w:customStyle="1" w:styleId="NoSpacingChar">
    <w:name w:val="No Spacing Char"/>
    <w:basedOn w:val="DefaultParagraphFont"/>
    <w:link w:val="NoSpacing"/>
    <w:uiPriority w:val="1"/>
    <w:rsid w:val="00E41FBA"/>
    <w:rPr>
      <w:sz w:val="24"/>
      <w:szCs w:val="32"/>
    </w:rPr>
  </w:style>
  <w:style w:type="paragraph" w:styleId="Quote">
    <w:name w:val="Quote"/>
    <w:basedOn w:val="Normal"/>
    <w:next w:val="Normal"/>
    <w:link w:val="QuoteChar"/>
    <w:uiPriority w:val="29"/>
    <w:qFormat/>
    <w:rsid w:val="00E41FBA"/>
    <w:rPr>
      <w:i/>
    </w:rPr>
  </w:style>
  <w:style w:type="character" w:customStyle="1" w:styleId="QuoteChar">
    <w:name w:val="Quote Char"/>
    <w:basedOn w:val="DefaultParagraphFont"/>
    <w:link w:val="Quote"/>
    <w:uiPriority w:val="29"/>
    <w:rsid w:val="00E41FBA"/>
    <w:rPr>
      <w:i/>
      <w:sz w:val="24"/>
      <w:szCs w:val="24"/>
    </w:rPr>
  </w:style>
  <w:style w:type="paragraph" w:styleId="IntenseQuote">
    <w:name w:val="Intense Quote"/>
    <w:basedOn w:val="Normal"/>
    <w:next w:val="Normal"/>
    <w:link w:val="IntenseQuoteChar"/>
    <w:uiPriority w:val="30"/>
    <w:qFormat/>
    <w:rsid w:val="00E41FBA"/>
    <w:pPr>
      <w:ind w:left="720" w:right="720"/>
    </w:pPr>
    <w:rPr>
      <w:b/>
      <w:i/>
      <w:szCs w:val="22"/>
    </w:rPr>
  </w:style>
  <w:style w:type="character" w:customStyle="1" w:styleId="IntenseQuoteChar">
    <w:name w:val="Intense Quote Char"/>
    <w:basedOn w:val="DefaultParagraphFont"/>
    <w:link w:val="IntenseQuote"/>
    <w:uiPriority w:val="30"/>
    <w:rsid w:val="00E41FBA"/>
    <w:rPr>
      <w:b/>
      <w:i/>
      <w:sz w:val="24"/>
    </w:rPr>
  </w:style>
  <w:style w:type="character" w:styleId="SubtleEmphasis">
    <w:name w:val="Subtle Emphasis"/>
    <w:uiPriority w:val="19"/>
    <w:qFormat/>
    <w:rsid w:val="00E41FBA"/>
    <w:rPr>
      <w:i/>
      <w:color w:val="5A5A5A" w:themeColor="text1" w:themeTint="A5"/>
    </w:rPr>
  </w:style>
  <w:style w:type="character" w:styleId="IntenseEmphasis">
    <w:name w:val="Intense Emphasis"/>
    <w:basedOn w:val="DefaultParagraphFont"/>
    <w:uiPriority w:val="21"/>
    <w:qFormat/>
    <w:rsid w:val="00E41FBA"/>
    <w:rPr>
      <w:b/>
      <w:i/>
      <w:sz w:val="24"/>
      <w:szCs w:val="24"/>
      <w:u w:val="single"/>
    </w:rPr>
  </w:style>
  <w:style w:type="character" w:styleId="SubtleReference">
    <w:name w:val="Subtle Reference"/>
    <w:basedOn w:val="DefaultParagraphFont"/>
    <w:uiPriority w:val="31"/>
    <w:qFormat/>
    <w:rsid w:val="00E41FBA"/>
    <w:rPr>
      <w:sz w:val="24"/>
      <w:szCs w:val="24"/>
      <w:u w:val="single"/>
    </w:rPr>
  </w:style>
  <w:style w:type="character" w:styleId="IntenseReference">
    <w:name w:val="Intense Reference"/>
    <w:basedOn w:val="DefaultParagraphFont"/>
    <w:uiPriority w:val="32"/>
    <w:qFormat/>
    <w:rsid w:val="00E41FBA"/>
    <w:rPr>
      <w:b/>
      <w:sz w:val="24"/>
      <w:u w:val="single"/>
    </w:rPr>
  </w:style>
  <w:style w:type="character" w:styleId="BookTitle">
    <w:name w:val="Book Title"/>
    <w:basedOn w:val="DefaultParagraphFont"/>
    <w:uiPriority w:val="33"/>
    <w:qFormat/>
    <w:rsid w:val="00E41F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1FBA"/>
    <w:pPr>
      <w:outlineLvl w:val="9"/>
    </w:pPr>
  </w:style>
  <w:style w:type="character" w:styleId="PageNumber">
    <w:name w:val="page number"/>
    <w:basedOn w:val="DefaultParagraphFont"/>
    <w:uiPriority w:val="99"/>
    <w:semiHidden/>
    <w:unhideWhenUsed/>
    <w:rsid w:val="0036698F"/>
  </w:style>
  <w:style w:type="paragraph" w:customStyle="1" w:styleId="Default">
    <w:name w:val="Default"/>
    <w:rsid w:val="00AE5A41"/>
    <w:pPr>
      <w:autoSpaceDE w:val="0"/>
      <w:autoSpaceDN w:val="0"/>
      <w:adjustRightInd w:val="0"/>
      <w:spacing w:after="0" w:line="240" w:lineRule="auto"/>
    </w:pPr>
    <w:rPr>
      <w:rFonts w:ascii="Book Antiqua" w:eastAsia="Times New Roman" w:hAnsi="Book Antiqua" w:cs="Book Antiqua"/>
      <w:color w:val="000000"/>
      <w:sz w:val="24"/>
      <w:szCs w:val="24"/>
      <w:lang w:bidi="ar-SA"/>
    </w:rPr>
  </w:style>
  <w:style w:type="paragraph" w:customStyle="1" w:styleId="CWCoverTableHeads">
    <w:name w:val="CW Cover Table Heads"/>
    <w:basedOn w:val="Normal"/>
    <w:rsid w:val="00AE5A41"/>
    <w:pPr>
      <w:suppressAutoHyphens/>
    </w:pPr>
    <w:rPr>
      <w:rFonts w:ascii="Arial" w:eastAsia="Times New Roman" w:hAnsi="Arial" w:cs="Arial"/>
      <w:bCs/>
      <w:sz w:val="20"/>
      <w:szCs w:val="20"/>
      <w:lang w:eastAsia="ar-SA" w:bidi="ar-SA"/>
    </w:rPr>
  </w:style>
  <w:style w:type="character" w:customStyle="1" w:styleId="UnresolvedMention1">
    <w:name w:val="Unresolved Mention1"/>
    <w:basedOn w:val="DefaultParagraphFont"/>
    <w:uiPriority w:val="99"/>
    <w:semiHidden/>
    <w:unhideWhenUsed/>
    <w:rsid w:val="00A23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4476">
      <w:bodyDiv w:val="1"/>
      <w:marLeft w:val="0"/>
      <w:marRight w:val="0"/>
      <w:marTop w:val="0"/>
      <w:marBottom w:val="0"/>
      <w:divBdr>
        <w:top w:val="none" w:sz="0" w:space="0" w:color="auto"/>
        <w:left w:val="none" w:sz="0" w:space="0" w:color="auto"/>
        <w:bottom w:val="none" w:sz="0" w:space="0" w:color="auto"/>
        <w:right w:val="none" w:sz="0" w:space="0" w:color="auto"/>
      </w:divBdr>
    </w:div>
    <w:div w:id="539513909">
      <w:bodyDiv w:val="1"/>
      <w:marLeft w:val="0"/>
      <w:marRight w:val="0"/>
      <w:marTop w:val="0"/>
      <w:marBottom w:val="0"/>
      <w:divBdr>
        <w:top w:val="none" w:sz="0" w:space="0" w:color="auto"/>
        <w:left w:val="none" w:sz="0" w:space="0" w:color="auto"/>
        <w:bottom w:val="none" w:sz="0" w:space="0" w:color="auto"/>
        <w:right w:val="none" w:sz="0" w:space="0" w:color="auto"/>
      </w:divBdr>
    </w:div>
    <w:div w:id="622730192">
      <w:bodyDiv w:val="1"/>
      <w:marLeft w:val="0"/>
      <w:marRight w:val="0"/>
      <w:marTop w:val="0"/>
      <w:marBottom w:val="0"/>
      <w:divBdr>
        <w:top w:val="none" w:sz="0" w:space="0" w:color="auto"/>
        <w:left w:val="none" w:sz="0" w:space="0" w:color="auto"/>
        <w:bottom w:val="none" w:sz="0" w:space="0" w:color="auto"/>
        <w:right w:val="none" w:sz="0" w:space="0" w:color="auto"/>
      </w:divBdr>
    </w:div>
    <w:div w:id="843057299">
      <w:bodyDiv w:val="1"/>
      <w:marLeft w:val="0"/>
      <w:marRight w:val="0"/>
      <w:marTop w:val="0"/>
      <w:marBottom w:val="0"/>
      <w:divBdr>
        <w:top w:val="none" w:sz="0" w:space="0" w:color="auto"/>
        <w:left w:val="none" w:sz="0" w:space="0" w:color="auto"/>
        <w:bottom w:val="none" w:sz="0" w:space="0" w:color="auto"/>
        <w:right w:val="none" w:sz="0" w:space="0" w:color="auto"/>
      </w:divBdr>
    </w:div>
    <w:div w:id="905183976">
      <w:bodyDiv w:val="1"/>
      <w:marLeft w:val="0"/>
      <w:marRight w:val="0"/>
      <w:marTop w:val="0"/>
      <w:marBottom w:val="0"/>
      <w:divBdr>
        <w:top w:val="none" w:sz="0" w:space="0" w:color="auto"/>
        <w:left w:val="none" w:sz="0" w:space="0" w:color="auto"/>
        <w:bottom w:val="none" w:sz="0" w:space="0" w:color="auto"/>
        <w:right w:val="none" w:sz="0" w:space="0" w:color="auto"/>
      </w:divBdr>
      <w:divsChild>
        <w:div w:id="1401709119">
          <w:marLeft w:val="0"/>
          <w:marRight w:val="0"/>
          <w:marTop w:val="0"/>
          <w:marBottom w:val="0"/>
          <w:divBdr>
            <w:top w:val="none" w:sz="0" w:space="0" w:color="auto"/>
            <w:left w:val="none" w:sz="0" w:space="0" w:color="auto"/>
            <w:bottom w:val="none" w:sz="0" w:space="0" w:color="auto"/>
            <w:right w:val="none" w:sz="0" w:space="0" w:color="auto"/>
          </w:divBdr>
          <w:divsChild>
            <w:div w:id="4766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8500">
      <w:bodyDiv w:val="1"/>
      <w:marLeft w:val="0"/>
      <w:marRight w:val="0"/>
      <w:marTop w:val="0"/>
      <w:marBottom w:val="0"/>
      <w:divBdr>
        <w:top w:val="none" w:sz="0" w:space="0" w:color="auto"/>
        <w:left w:val="none" w:sz="0" w:space="0" w:color="auto"/>
        <w:bottom w:val="none" w:sz="0" w:space="0" w:color="auto"/>
        <w:right w:val="none" w:sz="0" w:space="0" w:color="auto"/>
      </w:divBdr>
    </w:div>
    <w:div w:id="1168253467">
      <w:bodyDiv w:val="1"/>
      <w:marLeft w:val="0"/>
      <w:marRight w:val="0"/>
      <w:marTop w:val="0"/>
      <w:marBottom w:val="0"/>
      <w:divBdr>
        <w:top w:val="none" w:sz="0" w:space="0" w:color="auto"/>
        <w:left w:val="none" w:sz="0" w:space="0" w:color="auto"/>
        <w:bottom w:val="none" w:sz="0" w:space="0" w:color="auto"/>
        <w:right w:val="none" w:sz="0" w:space="0" w:color="auto"/>
      </w:divBdr>
    </w:div>
    <w:div w:id="1263077242">
      <w:bodyDiv w:val="1"/>
      <w:marLeft w:val="0"/>
      <w:marRight w:val="0"/>
      <w:marTop w:val="0"/>
      <w:marBottom w:val="0"/>
      <w:divBdr>
        <w:top w:val="none" w:sz="0" w:space="0" w:color="auto"/>
        <w:left w:val="none" w:sz="0" w:space="0" w:color="auto"/>
        <w:bottom w:val="none" w:sz="0" w:space="0" w:color="auto"/>
        <w:right w:val="none" w:sz="0" w:space="0" w:color="auto"/>
      </w:divBdr>
    </w:div>
    <w:div w:id="1349480057">
      <w:bodyDiv w:val="1"/>
      <w:marLeft w:val="0"/>
      <w:marRight w:val="0"/>
      <w:marTop w:val="0"/>
      <w:marBottom w:val="0"/>
      <w:divBdr>
        <w:top w:val="none" w:sz="0" w:space="0" w:color="auto"/>
        <w:left w:val="none" w:sz="0" w:space="0" w:color="auto"/>
        <w:bottom w:val="none" w:sz="0" w:space="0" w:color="auto"/>
        <w:right w:val="none" w:sz="0" w:space="0" w:color="auto"/>
      </w:divBdr>
      <w:divsChild>
        <w:div w:id="1409110030">
          <w:marLeft w:val="0"/>
          <w:marRight w:val="0"/>
          <w:marTop w:val="0"/>
          <w:marBottom w:val="0"/>
          <w:divBdr>
            <w:top w:val="none" w:sz="0" w:space="0" w:color="auto"/>
            <w:left w:val="none" w:sz="0" w:space="0" w:color="auto"/>
            <w:bottom w:val="none" w:sz="0" w:space="0" w:color="auto"/>
            <w:right w:val="none" w:sz="0" w:space="0" w:color="auto"/>
          </w:divBdr>
        </w:div>
      </w:divsChild>
    </w:div>
    <w:div w:id="1515220481">
      <w:bodyDiv w:val="1"/>
      <w:marLeft w:val="0"/>
      <w:marRight w:val="0"/>
      <w:marTop w:val="0"/>
      <w:marBottom w:val="0"/>
      <w:divBdr>
        <w:top w:val="none" w:sz="0" w:space="0" w:color="auto"/>
        <w:left w:val="none" w:sz="0" w:space="0" w:color="auto"/>
        <w:bottom w:val="none" w:sz="0" w:space="0" w:color="auto"/>
        <w:right w:val="none" w:sz="0" w:space="0" w:color="auto"/>
      </w:divBdr>
    </w:div>
    <w:div w:id="1602759623">
      <w:bodyDiv w:val="1"/>
      <w:marLeft w:val="0"/>
      <w:marRight w:val="0"/>
      <w:marTop w:val="0"/>
      <w:marBottom w:val="0"/>
      <w:divBdr>
        <w:top w:val="none" w:sz="0" w:space="0" w:color="auto"/>
        <w:left w:val="none" w:sz="0" w:space="0" w:color="auto"/>
        <w:bottom w:val="none" w:sz="0" w:space="0" w:color="auto"/>
        <w:right w:val="none" w:sz="0" w:space="0" w:color="auto"/>
      </w:divBdr>
    </w:div>
    <w:div w:id="1649701689">
      <w:bodyDiv w:val="1"/>
      <w:marLeft w:val="0"/>
      <w:marRight w:val="0"/>
      <w:marTop w:val="0"/>
      <w:marBottom w:val="0"/>
      <w:divBdr>
        <w:top w:val="none" w:sz="0" w:space="0" w:color="auto"/>
        <w:left w:val="none" w:sz="0" w:space="0" w:color="auto"/>
        <w:bottom w:val="none" w:sz="0" w:space="0" w:color="auto"/>
        <w:right w:val="none" w:sz="0" w:space="0" w:color="auto"/>
      </w:divBdr>
    </w:div>
    <w:div w:id="1703091565">
      <w:bodyDiv w:val="1"/>
      <w:marLeft w:val="0"/>
      <w:marRight w:val="0"/>
      <w:marTop w:val="0"/>
      <w:marBottom w:val="0"/>
      <w:divBdr>
        <w:top w:val="none" w:sz="0" w:space="0" w:color="auto"/>
        <w:left w:val="none" w:sz="0" w:space="0" w:color="auto"/>
        <w:bottom w:val="none" w:sz="0" w:space="0" w:color="auto"/>
        <w:right w:val="none" w:sz="0" w:space="0" w:color="auto"/>
      </w:divBdr>
    </w:div>
    <w:div w:id="2030178339">
      <w:bodyDiv w:val="1"/>
      <w:marLeft w:val="0"/>
      <w:marRight w:val="0"/>
      <w:marTop w:val="0"/>
      <w:marBottom w:val="0"/>
      <w:divBdr>
        <w:top w:val="none" w:sz="0" w:space="0" w:color="auto"/>
        <w:left w:val="none" w:sz="0" w:space="0" w:color="auto"/>
        <w:bottom w:val="none" w:sz="0" w:space="0" w:color="auto"/>
        <w:right w:val="none" w:sz="0" w:space="0" w:color="auto"/>
      </w:divBdr>
    </w:div>
    <w:div w:id="2031641172">
      <w:bodyDiv w:val="1"/>
      <w:marLeft w:val="0"/>
      <w:marRight w:val="0"/>
      <w:marTop w:val="0"/>
      <w:marBottom w:val="0"/>
      <w:divBdr>
        <w:top w:val="none" w:sz="0" w:space="0" w:color="auto"/>
        <w:left w:val="none" w:sz="0" w:space="0" w:color="auto"/>
        <w:bottom w:val="none" w:sz="0" w:space="0" w:color="auto"/>
        <w:right w:val="none" w:sz="0" w:space="0" w:color="auto"/>
      </w:divBdr>
      <w:divsChild>
        <w:div w:id="722019767">
          <w:marLeft w:val="0"/>
          <w:marRight w:val="0"/>
          <w:marTop w:val="0"/>
          <w:marBottom w:val="0"/>
          <w:divBdr>
            <w:top w:val="none" w:sz="0" w:space="0" w:color="auto"/>
            <w:left w:val="none" w:sz="0" w:space="0" w:color="auto"/>
            <w:bottom w:val="none" w:sz="0" w:space="0" w:color="auto"/>
            <w:right w:val="none" w:sz="0" w:space="0" w:color="auto"/>
          </w:divBdr>
        </w:div>
      </w:divsChild>
    </w:div>
    <w:div w:id="2131628476">
      <w:bodyDiv w:val="1"/>
      <w:marLeft w:val="0"/>
      <w:marRight w:val="0"/>
      <w:marTop w:val="0"/>
      <w:marBottom w:val="0"/>
      <w:divBdr>
        <w:top w:val="none" w:sz="0" w:space="0" w:color="auto"/>
        <w:left w:val="none" w:sz="0" w:space="0" w:color="auto"/>
        <w:bottom w:val="none" w:sz="0" w:space="0" w:color="auto"/>
        <w:right w:val="none" w:sz="0" w:space="0" w:color="auto"/>
      </w:divBdr>
      <w:divsChild>
        <w:div w:id="197980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eth.Dumais@ct.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Murphy@mm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pikedisanto@crco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5DB0CC142E54F948782200EE18443" ma:contentTypeVersion="2" ma:contentTypeDescription="Create a new document." ma:contentTypeScope="" ma:versionID="9f02f0286f691f6a0b6488d9d38bf0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A1C3-3110-4298-93AE-8A51C277A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076CE4-96DD-4607-A24C-D91028991CB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1626892-920F-41CE-8F71-525443733D1D}">
  <ds:schemaRefs>
    <ds:schemaRef ds:uri="http://schemas.microsoft.com/sharepoint/v3/contenttype/forms"/>
  </ds:schemaRefs>
</ds:datastoreItem>
</file>

<file path=customXml/itemProps4.xml><?xml version="1.0" encoding="utf-8"?>
<ds:datastoreItem xmlns:ds="http://schemas.openxmlformats.org/officeDocument/2006/customXml" ds:itemID="{BA11B734-D372-4808-9C31-87A05C1F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4311</Words>
  <Characters>24575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KathleeWissmann Smith</dc:creator>
  <cp:lastModifiedBy>Lynne Pike DiSanto</cp:lastModifiedBy>
  <cp:revision>2</cp:revision>
  <cp:lastPrinted>2011-09-21T19:26:00Z</cp:lastPrinted>
  <dcterms:created xsi:type="dcterms:W3CDTF">2019-12-03T19:24:00Z</dcterms:created>
  <dcterms:modified xsi:type="dcterms:W3CDTF">2019-12-03T19:24:00Z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0x0101000325DB0CC142E54F948782200EE18443</vt:lpwstr>
  </property>
</Properties>
</file>